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4536"/>
        <w:gridCol w:w="3402"/>
      </w:tblGrid>
      <w:tr w:rsidR="00C34C42" w:rsidRPr="003F01A0" w:rsidTr="00C34C42">
        <w:trPr>
          <w:gridBefore w:val="1"/>
          <w:wBefore w:w="567" w:type="dxa"/>
          <w:cantSplit/>
          <w:trHeight w:val="432"/>
        </w:trPr>
        <w:tc>
          <w:tcPr>
            <w:tcW w:w="8505" w:type="dxa"/>
            <w:gridSpan w:val="3"/>
            <w:noWrap/>
            <w:tcMar>
              <w:bottom w:w="60" w:type="dxa"/>
            </w:tcMar>
          </w:tcPr>
          <w:p w:rsidR="00C34C42" w:rsidRPr="00C34C42" w:rsidRDefault="00C34C42" w:rsidP="00C34C42">
            <w:pPr>
              <w:pStyle w:val="NoteHead"/>
              <w:rPr>
                <w:lang w:val="pt-PT"/>
              </w:rPr>
            </w:pPr>
            <w:r w:rsidRPr="00C34C42">
              <w:rPr>
                <w:noProof/>
                <w:lang w:val="de-DE"/>
              </w:rPr>
              <w:drawing>
                <wp:inline distT="0" distB="0" distL="0" distR="0" wp14:anchorId="37E997AC" wp14:editId="176C8225">
                  <wp:extent cx="5400675" cy="5048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C42" w:rsidRPr="003F01A0" w:rsidTr="00C34C42">
        <w:trPr>
          <w:cantSplit/>
          <w:trHeight w:val="618"/>
        </w:trPr>
        <w:tc>
          <w:tcPr>
            <w:tcW w:w="1134" w:type="dxa"/>
            <w:gridSpan w:val="2"/>
            <w:noWrap/>
          </w:tcPr>
          <w:p w:rsidR="00C34C42" w:rsidRPr="003F01A0" w:rsidRDefault="00C34C42" w:rsidP="00BA1B09">
            <w:pPr>
              <w:rPr>
                <w:noProof/>
              </w:rPr>
            </w:pPr>
          </w:p>
        </w:tc>
        <w:tc>
          <w:tcPr>
            <w:tcW w:w="4536" w:type="dxa"/>
            <w:noWrap/>
            <w:vAlign w:val="bottom"/>
          </w:tcPr>
          <w:p w:rsidR="00C34C42" w:rsidRPr="003F01A0" w:rsidRDefault="00C34C42" w:rsidP="00BA1B09">
            <w:pPr>
              <w:pStyle w:val="ZDGName"/>
              <w:rPr>
                <w:noProof/>
              </w:rPr>
            </w:pPr>
          </w:p>
        </w:tc>
        <w:tc>
          <w:tcPr>
            <w:tcW w:w="3402" w:type="dxa"/>
            <w:noWrap/>
            <w:vAlign w:val="bottom"/>
          </w:tcPr>
          <w:p w:rsidR="00C34C42" w:rsidRPr="003F01A0" w:rsidRDefault="00C34C42" w:rsidP="00BA1B09">
            <w:pPr>
              <w:pStyle w:val="References"/>
              <w:rPr>
                <w:noProof/>
              </w:rPr>
            </w:pPr>
          </w:p>
          <w:p w:rsidR="00C34C42" w:rsidRPr="003F01A0" w:rsidRDefault="00C34C42" w:rsidP="00BA1B09">
            <w:pPr>
              <w:pStyle w:val="Date"/>
              <w:rPr>
                <w:noProof/>
              </w:rPr>
            </w:pPr>
          </w:p>
        </w:tc>
      </w:tr>
      <w:tr w:rsidR="00AE79F6" w:rsidRPr="00651D69" w:rsidTr="00C34C42">
        <w:trPr>
          <w:gridBefore w:val="2"/>
          <w:wBefore w:w="1134" w:type="dxa"/>
          <w:cantSplit/>
          <w:trHeight w:val="432"/>
        </w:trPr>
        <w:tc>
          <w:tcPr>
            <w:tcW w:w="7938" w:type="dxa"/>
            <w:gridSpan w:val="2"/>
            <w:tcBorders>
              <w:bottom w:val="single" w:sz="8" w:space="0" w:color="0066CC"/>
            </w:tcBorders>
            <w:noWrap/>
            <w:tcMar>
              <w:bottom w:w="60" w:type="dxa"/>
            </w:tcMar>
          </w:tcPr>
          <w:p w:rsidR="00AE79F6" w:rsidRPr="00DA0B61" w:rsidRDefault="00AE79F6">
            <w:pPr>
              <w:pStyle w:val="NoteHead"/>
              <w:rPr>
                <w:lang w:val="pt-PT"/>
              </w:rPr>
            </w:pPr>
            <w:r w:rsidRPr="00DA0B61">
              <w:rPr>
                <w:lang w:val="pt-PT"/>
              </w:rPr>
              <w:t>ANÚNCIO DE ABERTURA DE VAGA PARA O lugar de Diretor</w:t>
            </w:r>
            <w:r w:rsidR="00F924EA" w:rsidRPr="00DA0B61">
              <w:rPr>
                <w:lang w:val="pt-PT"/>
              </w:rPr>
              <w:noBreakHyphen/>
            </w:r>
            <w:r w:rsidRPr="00DA0B61">
              <w:rPr>
                <w:lang w:val="pt-PT"/>
              </w:rPr>
              <w:t>adjunto (m/f)</w:t>
            </w:r>
          </w:p>
          <w:p w:rsidR="00AE79F6" w:rsidRPr="00DA0B61" w:rsidRDefault="00AE79F6" w:rsidP="000B625A">
            <w:pPr>
              <w:pStyle w:val="YReferences"/>
              <w:rPr>
                <w:lang w:val="pt-PT"/>
              </w:rPr>
            </w:pPr>
          </w:p>
        </w:tc>
      </w:tr>
      <w:tr w:rsidR="00AE79F6" w:rsidRPr="00DA0B61" w:rsidTr="00C34C42">
        <w:trPr>
          <w:gridBefore w:val="2"/>
          <w:wBefore w:w="1134" w:type="dxa"/>
          <w:cantSplit/>
          <w:trHeight w:hRule="exact" w:val="312"/>
        </w:trPr>
        <w:tc>
          <w:tcPr>
            <w:tcW w:w="7938" w:type="dxa"/>
            <w:gridSpan w:val="2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AE79F6" w:rsidRPr="00DA0B61" w:rsidRDefault="00AE79F6" w:rsidP="00C8566D">
            <w:pPr>
              <w:spacing w:line="240" w:lineRule="auto"/>
              <w:rPr>
                <w:bCs/>
                <w:caps/>
                <w:sz w:val="17"/>
                <w:szCs w:val="17"/>
                <w:lang w:val="pt-PT"/>
              </w:rPr>
            </w:pPr>
            <w:r w:rsidRPr="00DA0B61">
              <w:rPr>
                <w:bCs/>
                <w:caps/>
                <w:sz w:val="17"/>
                <w:szCs w:val="17"/>
                <w:lang w:val="pt-PT"/>
              </w:rPr>
              <w:t>REFERÊNCIA: CEDEFOP/2013/03/AD</w:t>
            </w:r>
          </w:p>
        </w:tc>
      </w:tr>
      <w:tr w:rsidR="00AE79F6" w:rsidRPr="00DA0B61" w:rsidTr="00C34C42">
        <w:trPr>
          <w:gridBefore w:val="2"/>
          <w:wBefore w:w="1134" w:type="dxa"/>
          <w:cantSplit/>
          <w:trHeight w:hRule="exact" w:val="555"/>
        </w:trPr>
        <w:tc>
          <w:tcPr>
            <w:tcW w:w="7938" w:type="dxa"/>
            <w:gridSpan w:val="2"/>
            <w:noWrap/>
          </w:tcPr>
          <w:p w:rsidR="00AE79F6" w:rsidRPr="00DA0B61" w:rsidRDefault="00AE79F6" w:rsidP="00A51389">
            <w:pPr>
              <w:rPr>
                <w:lang w:val="pt-PT"/>
              </w:rPr>
            </w:pPr>
          </w:p>
          <w:p w:rsidR="00AE79F6" w:rsidRPr="00DA0B61" w:rsidRDefault="00AE79F6" w:rsidP="00A51389">
            <w:pPr>
              <w:tabs>
                <w:tab w:val="left" w:pos="1920"/>
              </w:tabs>
              <w:rPr>
                <w:lang w:val="pt-PT"/>
              </w:rPr>
            </w:pPr>
            <w:r w:rsidRPr="00DA0B61">
              <w:rPr>
                <w:lang w:val="pt-PT"/>
              </w:rPr>
              <w:tab/>
            </w:r>
          </w:p>
        </w:tc>
      </w:tr>
      <w:tr w:rsidR="00AE79F6" w:rsidRPr="00651D69" w:rsidTr="00C34C42">
        <w:trPr>
          <w:gridBefore w:val="2"/>
          <w:wBefore w:w="1134" w:type="dxa"/>
          <w:cantSplit/>
          <w:trHeight w:hRule="exact" w:val="312"/>
        </w:trPr>
        <w:tc>
          <w:tcPr>
            <w:tcW w:w="7938" w:type="dxa"/>
            <w:gridSpan w:val="2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28" w:type="dxa"/>
              <w:bottom w:w="0" w:type="dxa"/>
            </w:tcMar>
            <w:vAlign w:val="center"/>
          </w:tcPr>
          <w:p w:rsidR="00AE79F6" w:rsidRPr="00DA0B61" w:rsidRDefault="00AE79F6" w:rsidP="003E4FF9">
            <w:pPr>
              <w:pStyle w:val="Default"/>
              <w:rPr>
                <w:sz w:val="22"/>
                <w:szCs w:val="22"/>
                <w:lang w:val="pt-PT"/>
              </w:rPr>
            </w:pPr>
            <w:r w:rsidRPr="00DA0B61">
              <w:rPr>
                <w:sz w:val="22"/>
                <w:szCs w:val="22"/>
                <w:lang w:val="pt-PT"/>
              </w:rPr>
              <w:t xml:space="preserve">Duração inicial do contrato: 5 anos </w:t>
            </w:r>
          </w:p>
        </w:tc>
      </w:tr>
    </w:tbl>
    <w:p w:rsidR="00AE79F6" w:rsidRPr="00DA0B61" w:rsidRDefault="00AE79F6" w:rsidP="0022181B">
      <w:pPr>
        <w:shd w:val="clear" w:color="auto" w:fill="FFFFFF"/>
        <w:spacing w:before="240" w:line="259" w:lineRule="exact"/>
        <w:jc w:val="center"/>
        <w:rPr>
          <w:rFonts w:cs="Arial"/>
          <w:b/>
          <w:bCs/>
          <w:smallCaps/>
          <w:color w:val="000000"/>
          <w:szCs w:val="22"/>
          <w:lang w:val="pt-PT"/>
        </w:rPr>
      </w:pPr>
      <w:r w:rsidRPr="00DA0B61">
        <w:rPr>
          <w:rFonts w:cs="Arial"/>
          <w:b/>
          <w:bCs/>
          <w:smallCaps/>
          <w:color w:val="000000"/>
          <w:szCs w:val="22"/>
          <w:lang w:val="pt-PT"/>
        </w:rPr>
        <w:t xml:space="preserve">O Conselho de Administração do Centro Europeu para o Desenvolvimento da Formação Profissional </w:t>
      </w:r>
      <w:r w:rsidRPr="00DA0B61">
        <w:rPr>
          <w:rFonts w:cs="Arial"/>
          <w:b/>
          <w:bCs/>
          <w:color w:val="000000"/>
          <w:szCs w:val="22"/>
          <w:lang w:val="pt-PT"/>
        </w:rPr>
        <w:t>(</w:t>
      </w:r>
      <w:r w:rsidRPr="00DA0B61">
        <w:rPr>
          <w:rFonts w:cs="Arial"/>
          <w:b/>
          <w:bCs/>
          <w:smallCaps/>
          <w:color w:val="000000"/>
          <w:szCs w:val="22"/>
          <w:lang w:val="pt-PT"/>
        </w:rPr>
        <w:t>Cedefop</w:t>
      </w:r>
      <w:r w:rsidRPr="00DA0B61">
        <w:rPr>
          <w:rFonts w:cs="Arial"/>
          <w:b/>
          <w:bCs/>
          <w:color w:val="000000"/>
          <w:szCs w:val="22"/>
          <w:lang w:val="pt-PT"/>
        </w:rPr>
        <w:t xml:space="preserve">) </w:t>
      </w:r>
      <w:r w:rsidRPr="00DA0B61">
        <w:rPr>
          <w:rFonts w:cs="Arial"/>
          <w:b/>
          <w:bCs/>
          <w:smallCaps/>
          <w:color w:val="000000"/>
          <w:szCs w:val="22"/>
          <w:lang w:val="pt-PT"/>
        </w:rPr>
        <w:t>convida à apresentação de candidaturas para o lugar de Diretor-adjunto</w:t>
      </w:r>
    </w:p>
    <w:p w:rsidR="00AE79F6" w:rsidRPr="00DA0B61" w:rsidRDefault="00AE79F6" w:rsidP="0022181B">
      <w:pPr>
        <w:shd w:val="clear" w:color="auto" w:fill="FFFFFF"/>
        <w:spacing w:after="240" w:line="259" w:lineRule="exact"/>
        <w:jc w:val="center"/>
        <w:rPr>
          <w:rFonts w:cs="Arial"/>
          <w:b/>
          <w:bCs/>
          <w:smallCaps/>
          <w:color w:val="000000"/>
          <w:szCs w:val="22"/>
          <w:lang w:val="pt-PT"/>
        </w:rPr>
      </w:pPr>
    </w:p>
    <w:p w:rsidR="00AE79F6" w:rsidRPr="00DA0B61" w:rsidRDefault="00AE79F6" w:rsidP="00AD0E02">
      <w:pPr>
        <w:shd w:val="clear" w:color="auto" w:fill="FFFFFF"/>
        <w:spacing w:before="240" w:after="240" w:line="259" w:lineRule="exact"/>
        <w:jc w:val="center"/>
        <w:rPr>
          <w:rFonts w:cs="Arial"/>
          <w:bCs/>
          <w:smallCaps/>
          <w:color w:val="000000"/>
          <w:szCs w:val="22"/>
          <w:lang w:val="pt-PT"/>
        </w:rPr>
      </w:pPr>
      <w:r w:rsidRPr="00DA0B61">
        <w:rPr>
          <w:rFonts w:cs="Arial"/>
          <w:bCs/>
          <w:smallCaps/>
          <w:color w:val="000000"/>
          <w:szCs w:val="22"/>
          <w:lang w:val="pt-PT"/>
        </w:rPr>
        <w:t>AD 12</w:t>
      </w:r>
    </w:p>
    <w:p w:rsidR="00AE79F6" w:rsidRPr="00DA0B61" w:rsidRDefault="00AE79F6" w:rsidP="00D16975">
      <w:pPr>
        <w:spacing w:after="240"/>
        <w:jc w:val="both"/>
        <w:rPr>
          <w:rFonts w:cs="Arial"/>
          <w:b/>
          <w:bCs/>
          <w:color w:val="000000"/>
          <w:spacing w:val="-1"/>
          <w:szCs w:val="22"/>
          <w:lang w:val="pt-PT"/>
        </w:rPr>
      </w:pPr>
      <w:r w:rsidRPr="00DA0B61">
        <w:rPr>
          <w:rFonts w:cs="Arial"/>
          <w:b/>
          <w:bCs/>
          <w:smallCaps/>
          <w:color w:val="000000"/>
          <w:spacing w:val="-5"/>
          <w:szCs w:val="22"/>
          <w:lang w:val="pt-PT"/>
        </w:rPr>
        <w:t>I</w:t>
      </w:r>
      <w:r w:rsidRPr="00DA0B61">
        <w:rPr>
          <w:rFonts w:cs="Arial"/>
          <w:b/>
          <w:bCs/>
          <w:color w:val="000000"/>
          <w:spacing w:val="-5"/>
          <w:szCs w:val="22"/>
          <w:lang w:val="pt-PT"/>
        </w:rPr>
        <w:t>.</w:t>
      </w:r>
      <w:r w:rsidRPr="00DA0B61">
        <w:rPr>
          <w:rFonts w:cs="Arial"/>
          <w:b/>
          <w:bCs/>
          <w:color w:val="000000"/>
          <w:szCs w:val="22"/>
          <w:lang w:val="pt-PT"/>
        </w:rPr>
        <w:tab/>
      </w:r>
      <w:r w:rsidRPr="00DA0B61">
        <w:rPr>
          <w:rFonts w:cs="Arial"/>
          <w:b/>
          <w:bCs/>
          <w:color w:val="000000"/>
          <w:spacing w:val="-1"/>
          <w:szCs w:val="22"/>
          <w:lang w:val="pt-PT"/>
        </w:rPr>
        <w:t>O empregador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 Cedefop é a agência europeia encarregue de promover o desenvolvimento do ensino e da formação profissionais (EFP) na União Europeia. Analisa políticas, efetua estudos e apoia o desenvolvimento e a execução da política europeia de EFP, sendo também um parceiro reconhecido no âmbito da política e do debate científico em matéria de EFP.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 Cedefop presta serviços de assessoria, investigação, análise e informação, e estimula a cooperação europeia e a aprendizagem mútua. Apoia o desenvolvimento do EFP e a definição de políticas devidamente fundamentadas em domínios como, por exemplo, a aplicação dos instrumentos europeus e o acompanhamento do «processo de Copenhaga», a antecipação de necessidades em termos de competências, a melhoria da compreensão sobre as qualificações e competências de apoio à mobilidade transfronteiriça e o investimento em EFP.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 Cedefop tem um Conselho de Administração no qual estão representados os governos nacionais dos Estados-Membros da UE, entidades empregadoras, trabalhadores e a Comissão Europeia. O Cedefop trabalha em estreita colaboração com a Comissão Europeia, governos, representantes das entidades empregadoras e dos sindicatos, bem como com investigadores e profissionais do setor. Disponibiliza-lhes informação atualizada e análises sobre a evolução, a experiência e a inovação no domínio do EFP, assim como fóruns de debate de políticas.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Fundado em 1975, o Cedefop tem, desde </w:t>
      </w:r>
      <w:smartTag w:uri="urn:schemas-microsoft-com:office:smarttags" w:element="metricconverter">
        <w:smartTagPr>
          <w:attr w:name="ProductID" w:val="1995, a"/>
        </w:smartTagPr>
        <w:r w:rsidRPr="00DA0B61">
          <w:rPr>
            <w:rFonts w:cs="Arial"/>
            <w:color w:val="000000"/>
            <w:szCs w:val="22"/>
            <w:lang w:val="pt-PT"/>
          </w:rPr>
          <w:t>1995, a</w:t>
        </w:r>
      </w:smartTag>
      <w:r w:rsidRPr="00DA0B61">
        <w:rPr>
          <w:rFonts w:cs="Arial"/>
          <w:color w:val="000000"/>
          <w:szCs w:val="22"/>
          <w:lang w:val="pt-PT"/>
        </w:rPr>
        <w:t xml:space="preserve"> sua sede em Salónica, na Grécia. Conta com cerca de 130 funcionários e dispõe de um orçamento de 17</w:t>
      </w:r>
      <w:r w:rsidR="00843ECD" w:rsidRPr="00DA0B61">
        <w:rPr>
          <w:rFonts w:cs="Arial"/>
          <w:color w:val="000000"/>
          <w:szCs w:val="22"/>
          <w:lang w:val="pt-PT"/>
        </w:rPr>
        <w:t> </w:t>
      </w:r>
      <w:r w:rsidRPr="00DA0B61">
        <w:rPr>
          <w:rFonts w:cs="Arial"/>
          <w:color w:val="000000"/>
          <w:szCs w:val="22"/>
          <w:lang w:val="pt-PT"/>
        </w:rPr>
        <w:t>400 000 euros. A língua de trabalho do Cedefop é o inglês.</w:t>
      </w:r>
    </w:p>
    <w:p w:rsidR="00AE79F6" w:rsidRPr="00DA0B61" w:rsidRDefault="00AE79F6" w:rsidP="00C8566D">
      <w:pPr>
        <w:shd w:val="clear" w:color="auto" w:fill="FFFFFF"/>
        <w:spacing w:before="1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Para mais informações sobre a Agência, ver </w:t>
      </w:r>
      <w:hyperlink r:id="rId9" w:history="1">
        <w:r w:rsidRPr="00DA0B61">
          <w:rPr>
            <w:rStyle w:val="Hyperlink"/>
            <w:rFonts w:cs="Arial"/>
            <w:szCs w:val="22"/>
            <w:lang w:val="pt-PT"/>
          </w:rPr>
          <w:t>http://www.cedefop.europa.eu/EN/</w:t>
        </w:r>
      </w:hyperlink>
    </w:p>
    <w:p w:rsidR="00AE79F6" w:rsidRPr="00DA0B61" w:rsidRDefault="00AE79F6" w:rsidP="00C34C42">
      <w:pPr>
        <w:keepNext/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lastRenderedPageBreak/>
        <w:t>II.</w:t>
      </w:r>
      <w:r w:rsidRPr="00DA0B61">
        <w:rPr>
          <w:rFonts w:cs="Arial"/>
          <w:b/>
          <w:bCs/>
          <w:color w:val="000000"/>
          <w:szCs w:val="22"/>
          <w:lang w:val="pt-PT"/>
        </w:rPr>
        <w:tab/>
        <w:t>Descrição das funções</w:t>
      </w:r>
    </w:p>
    <w:p w:rsidR="00AE79F6" w:rsidRPr="00DA0B61" w:rsidRDefault="00AE79F6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pt-PT"/>
        </w:rPr>
      </w:pPr>
      <w:proofErr w:type="gramStart"/>
      <w:r w:rsidRPr="00DA0B61">
        <w:rPr>
          <w:rFonts w:cs="Arial"/>
          <w:iCs/>
          <w:color w:val="000000"/>
          <w:szCs w:val="22"/>
          <w:lang w:val="pt-PT"/>
        </w:rPr>
        <w:t>O</w:t>
      </w:r>
      <w:r w:rsidR="007119A0" w:rsidRPr="00DA0B61">
        <w:rPr>
          <w:rFonts w:cs="Arial"/>
          <w:iCs/>
          <w:color w:val="000000"/>
          <w:szCs w:val="22"/>
          <w:lang w:val="pt-PT"/>
        </w:rPr>
        <w:t>(A</w:t>
      </w:r>
      <w:proofErr w:type="gramEnd"/>
      <w:r w:rsidR="007119A0" w:rsidRPr="00DA0B61">
        <w:rPr>
          <w:rFonts w:cs="Arial"/>
          <w:iCs/>
          <w:color w:val="000000"/>
          <w:szCs w:val="22"/>
          <w:lang w:val="pt-PT"/>
        </w:rPr>
        <w:t>)</w:t>
      </w:r>
      <w:r w:rsidRPr="00DA0B61">
        <w:rPr>
          <w:rFonts w:cs="Arial"/>
          <w:iCs/>
          <w:color w:val="000000"/>
          <w:szCs w:val="22"/>
          <w:lang w:val="pt-PT"/>
        </w:rPr>
        <w:t xml:space="preserve"> Diretor</w:t>
      </w:r>
      <w:r w:rsidR="007119A0" w:rsidRPr="00DA0B61">
        <w:rPr>
          <w:rFonts w:cs="Arial"/>
          <w:iCs/>
          <w:color w:val="000000"/>
          <w:szCs w:val="22"/>
          <w:lang w:val="pt-PT"/>
        </w:rPr>
        <w:t>(a)</w:t>
      </w:r>
      <w:r w:rsidRPr="00DA0B61">
        <w:rPr>
          <w:rFonts w:cs="Arial"/>
          <w:iCs/>
          <w:color w:val="000000"/>
          <w:szCs w:val="22"/>
          <w:lang w:val="pt-PT"/>
        </w:rPr>
        <w:t>-</w:t>
      </w:r>
      <w:r w:rsidR="00843ECD" w:rsidRPr="00DA0B61">
        <w:rPr>
          <w:rFonts w:cs="Arial"/>
          <w:iCs/>
          <w:color w:val="000000"/>
          <w:szCs w:val="22"/>
          <w:lang w:val="pt-PT"/>
        </w:rPr>
        <w:t>Adjunto</w:t>
      </w:r>
      <w:r w:rsidR="007119A0" w:rsidRPr="00DA0B61">
        <w:rPr>
          <w:rFonts w:cs="Arial"/>
          <w:iCs/>
          <w:color w:val="000000"/>
          <w:szCs w:val="22"/>
          <w:lang w:val="pt-PT"/>
        </w:rPr>
        <w:t>(a)</w:t>
      </w:r>
      <w:r w:rsidRPr="00DA0B61">
        <w:rPr>
          <w:rFonts w:cs="Arial"/>
          <w:iCs/>
          <w:color w:val="000000"/>
          <w:szCs w:val="22"/>
          <w:lang w:val="pt-PT"/>
        </w:rPr>
        <w:t xml:space="preserve"> apoia o </w:t>
      </w:r>
      <w:r w:rsidR="00843ECD" w:rsidRPr="00DA0B61">
        <w:rPr>
          <w:rFonts w:cs="Arial"/>
          <w:iCs/>
          <w:color w:val="000000"/>
          <w:szCs w:val="22"/>
          <w:lang w:val="pt-PT"/>
        </w:rPr>
        <w:t xml:space="preserve">Diretor </w:t>
      </w:r>
      <w:r w:rsidRPr="00DA0B61">
        <w:rPr>
          <w:rFonts w:cs="Arial"/>
          <w:iCs/>
          <w:color w:val="000000"/>
          <w:szCs w:val="22"/>
          <w:lang w:val="pt-PT"/>
        </w:rPr>
        <w:t>na gestão das funções que lhe são atribuídas nos termos do Regulamento de base</w:t>
      </w:r>
      <w:r w:rsidR="006755BA">
        <w:rPr>
          <w:rFonts w:cs="Arial"/>
          <w:iCs/>
          <w:color w:val="000000"/>
          <w:szCs w:val="22"/>
          <w:lang w:val="pt-PT"/>
        </w:rPr>
        <w:t xml:space="preserve"> e</w:t>
      </w:r>
      <w:r w:rsidRPr="00DA0B61">
        <w:rPr>
          <w:rFonts w:cs="Arial"/>
          <w:iCs/>
          <w:color w:val="000000"/>
          <w:szCs w:val="22"/>
          <w:lang w:val="pt-PT"/>
        </w:rPr>
        <w:t xml:space="preserve">, </w:t>
      </w:r>
      <w:r w:rsidR="006755BA">
        <w:rPr>
          <w:rFonts w:cs="Arial"/>
          <w:iCs/>
          <w:color w:val="000000"/>
          <w:szCs w:val="22"/>
          <w:lang w:val="pt-PT"/>
        </w:rPr>
        <w:t>em especial</w:t>
      </w:r>
      <w:r w:rsidRPr="00DA0B61">
        <w:rPr>
          <w:rFonts w:cs="Arial"/>
          <w:iCs/>
          <w:color w:val="000000"/>
          <w:szCs w:val="22"/>
          <w:lang w:val="pt-PT"/>
        </w:rPr>
        <w:t>, dos artigos 2.º, 3.º e 7.º</w:t>
      </w:r>
      <w:r w:rsidR="00843ECD" w:rsidRPr="00DA0B61">
        <w:rPr>
          <w:rFonts w:cs="Arial"/>
          <w:iCs/>
          <w:color w:val="000000"/>
          <w:szCs w:val="22"/>
          <w:lang w:val="pt-PT"/>
        </w:rPr>
        <w:t>.</w:t>
      </w:r>
      <w:r w:rsidRPr="00DA0B61">
        <w:rPr>
          <w:rFonts w:cs="Arial"/>
          <w:iCs/>
          <w:color w:val="000000"/>
          <w:szCs w:val="22"/>
          <w:lang w:val="pt-PT"/>
        </w:rPr>
        <w:br/>
      </w:r>
      <w:proofErr w:type="gramStart"/>
      <w:r w:rsidRPr="00DA0B61">
        <w:rPr>
          <w:rFonts w:cs="Arial"/>
          <w:iCs/>
          <w:color w:val="000000"/>
          <w:szCs w:val="22"/>
          <w:lang w:val="pt-PT"/>
        </w:rPr>
        <w:t>O</w:t>
      </w:r>
      <w:r w:rsidR="007119A0" w:rsidRPr="00DA0B61">
        <w:rPr>
          <w:rFonts w:cs="Arial"/>
          <w:iCs/>
          <w:color w:val="000000"/>
          <w:szCs w:val="22"/>
          <w:lang w:val="pt-PT"/>
        </w:rPr>
        <w:t>(A</w:t>
      </w:r>
      <w:proofErr w:type="gramEnd"/>
      <w:r w:rsidR="007119A0" w:rsidRPr="00DA0B61">
        <w:rPr>
          <w:rFonts w:cs="Arial"/>
          <w:iCs/>
          <w:color w:val="000000"/>
          <w:szCs w:val="22"/>
          <w:lang w:val="pt-PT"/>
        </w:rPr>
        <w:t>)</w:t>
      </w:r>
      <w:r w:rsidRPr="00DA0B61">
        <w:rPr>
          <w:rFonts w:cs="Arial"/>
          <w:iCs/>
          <w:color w:val="000000"/>
          <w:szCs w:val="22"/>
          <w:lang w:val="pt-PT"/>
        </w:rPr>
        <w:t xml:space="preserve"> Diretor</w:t>
      </w:r>
      <w:r w:rsidR="007119A0" w:rsidRPr="00DA0B61">
        <w:rPr>
          <w:rFonts w:cs="Arial"/>
          <w:iCs/>
          <w:color w:val="000000"/>
          <w:szCs w:val="22"/>
          <w:lang w:val="pt-PT"/>
        </w:rPr>
        <w:t>(a)</w:t>
      </w:r>
      <w:r w:rsidRPr="00DA0B61">
        <w:rPr>
          <w:rFonts w:cs="Arial"/>
          <w:iCs/>
          <w:color w:val="000000"/>
          <w:szCs w:val="22"/>
          <w:lang w:val="pt-PT"/>
        </w:rPr>
        <w:t>-</w:t>
      </w:r>
      <w:r w:rsidR="00843ECD" w:rsidRPr="00DA0B61">
        <w:rPr>
          <w:rFonts w:cs="Arial"/>
          <w:iCs/>
          <w:color w:val="000000"/>
          <w:szCs w:val="22"/>
          <w:lang w:val="pt-PT"/>
        </w:rPr>
        <w:t>Adjunto</w:t>
      </w:r>
      <w:r w:rsidR="007119A0" w:rsidRPr="00DA0B61">
        <w:rPr>
          <w:rFonts w:cs="Arial"/>
          <w:iCs/>
          <w:color w:val="000000"/>
          <w:szCs w:val="22"/>
          <w:lang w:val="pt-PT"/>
        </w:rPr>
        <w:t>(a)</w:t>
      </w:r>
      <w:r w:rsidRPr="00DA0B61">
        <w:rPr>
          <w:rFonts w:cs="Arial"/>
          <w:iCs/>
          <w:color w:val="000000"/>
          <w:szCs w:val="22"/>
          <w:lang w:val="pt-PT"/>
        </w:rPr>
        <w:t xml:space="preserve"> depende diretamente do</w:t>
      </w:r>
      <w:r w:rsidR="00843ECD" w:rsidRPr="00DA0B61">
        <w:rPr>
          <w:rFonts w:cs="Arial"/>
          <w:iCs/>
          <w:color w:val="000000"/>
          <w:szCs w:val="22"/>
          <w:lang w:val="pt-PT"/>
        </w:rPr>
        <w:t xml:space="preserve">  Diretor e, na ausência deste, substitui-o na </w:t>
      </w:r>
      <w:r w:rsidR="00DA7066" w:rsidRPr="00DA0B61">
        <w:rPr>
          <w:rFonts w:cs="Arial"/>
          <w:iCs/>
          <w:color w:val="000000"/>
          <w:szCs w:val="22"/>
          <w:lang w:val="pt-PT"/>
        </w:rPr>
        <w:t>execução das suas funções</w:t>
      </w:r>
      <w:r w:rsidRPr="00DA0B61">
        <w:rPr>
          <w:rFonts w:cs="Arial"/>
          <w:iCs/>
          <w:color w:val="000000"/>
          <w:szCs w:val="22"/>
          <w:lang w:val="pt-PT"/>
        </w:rPr>
        <w:t>.</w:t>
      </w:r>
      <w:r w:rsidRPr="00DA0B61">
        <w:rPr>
          <w:rFonts w:cs="Arial"/>
          <w:iCs/>
          <w:color w:val="000000"/>
          <w:szCs w:val="22"/>
          <w:lang w:val="pt-PT"/>
        </w:rPr>
        <w:br/>
      </w:r>
    </w:p>
    <w:p w:rsidR="00AE79F6" w:rsidRPr="00DA0B61" w:rsidRDefault="00AE79F6" w:rsidP="00C8566D">
      <w:pPr>
        <w:shd w:val="clear" w:color="auto" w:fill="FFFFFF"/>
        <w:spacing w:before="120"/>
        <w:rPr>
          <w:rFonts w:cs="Arial"/>
          <w:iCs/>
          <w:color w:val="000000"/>
          <w:szCs w:val="22"/>
          <w:lang w:val="pt-PT"/>
        </w:rPr>
      </w:pPr>
      <w:proofErr w:type="gramStart"/>
      <w:r w:rsidRPr="00DA0B61">
        <w:rPr>
          <w:rFonts w:cs="Arial"/>
          <w:iCs/>
          <w:color w:val="000000"/>
          <w:szCs w:val="22"/>
          <w:lang w:val="pt-PT"/>
        </w:rPr>
        <w:t>O</w:t>
      </w:r>
      <w:r w:rsidR="007119A0" w:rsidRPr="00DA0B61">
        <w:rPr>
          <w:rFonts w:cs="Arial"/>
          <w:iCs/>
          <w:color w:val="000000"/>
          <w:szCs w:val="22"/>
          <w:lang w:val="pt-PT"/>
        </w:rPr>
        <w:t>(A</w:t>
      </w:r>
      <w:proofErr w:type="gramEnd"/>
      <w:r w:rsidR="007119A0" w:rsidRPr="00DA0B61">
        <w:rPr>
          <w:rFonts w:cs="Arial"/>
          <w:iCs/>
          <w:color w:val="000000"/>
          <w:szCs w:val="22"/>
          <w:lang w:val="pt-PT"/>
        </w:rPr>
        <w:t>)</w:t>
      </w:r>
      <w:r w:rsidRPr="00DA0B61">
        <w:rPr>
          <w:rFonts w:cs="Arial"/>
          <w:iCs/>
          <w:color w:val="000000"/>
          <w:szCs w:val="22"/>
          <w:lang w:val="pt-PT"/>
        </w:rPr>
        <w:t xml:space="preserve"> Diretor</w:t>
      </w:r>
      <w:r w:rsidR="007119A0" w:rsidRPr="00DA0B61">
        <w:rPr>
          <w:rFonts w:cs="Arial"/>
          <w:iCs/>
          <w:color w:val="000000"/>
          <w:szCs w:val="22"/>
          <w:lang w:val="pt-PT"/>
        </w:rPr>
        <w:t>(a)</w:t>
      </w:r>
      <w:r w:rsidRPr="00DA0B61">
        <w:rPr>
          <w:rFonts w:cs="Arial"/>
          <w:iCs/>
          <w:color w:val="000000"/>
          <w:szCs w:val="22"/>
          <w:lang w:val="pt-PT"/>
        </w:rPr>
        <w:t>-</w:t>
      </w:r>
      <w:r w:rsidR="00DA7066" w:rsidRPr="00DA0B61">
        <w:rPr>
          <w:rFonts w:cs="Arial"/>
          <w:iCs/>
          <w:color w:val="000000"/>
          <w:szCs w:val="22"/>
          <w:lang w:val="pt-PT"/>
        </w:rPr>
        <w:t>Adjunto</w:t>
      </w:r>
      <w:r w:rsidR="007119A0" w:rsidRPr="00DA0B61">
        <w:rPr>
          <w:rFonts w:cs="Arial"/>
          <w:iCs/>
          <w:color w:val="000000"/>
          <w:szCs w:val="22"/>
          <w:lang w:val="pt-PT"/>
        </w:rPr>
        <w:t>(a)</w:t>
      </w:r>
      <w:r w:rsidRPr="00DA0B61">
        <w:rPr>
          <w:rFonts w:cs="Arial"/>
          <w:iCs/>
          <w:color w:val="000000"/>
          <w:szCs w:val="22"/>
          <w:lang w:val="pt-PT"/>
        </w:rPr>
        <w:t xml:space="preserve"> presta assessoria ao Diretor no </w:t>
      </w:r>
      <w:r w:rsidR="00DA7066" w:rsidRPr="00DA0B61">
        <w:rPr>
          <w:rFonts w:cs="Arial"/>
          <w:iCs/>
          <w:color w:val="000000"/>
          <w:szCs w:val="22"/>
          <w:lang w:val="pt-PT"/>
        </w:rPr>
        <w:t>exercício</w:t>
      </w:r>
      <w:r w:rsidRPr="00DA0B61">
        <w:rPr>
          <w:rFonts w:cs="Arial"/>
          <w:iCs/>
          <w:color w:val="000000"/>
          <w:szCs w:val="22"/>
          <w:lang w:val="pt-PT"/>
        </w:rPr>
        <w:t xml:space="preserve"> das seguintes </w:t>
      </w:r>
      <w:r w:rsidR="00DA7066" w:rsidRPr="00DA0B61">
        <w:rPr>
          <w:rFonts w:cs="Arial"/>
          <w:iCs/>
          <w:color w:val="000000"/>
          <w:szCs w:val="22"/>
          <w:lang w:val="pt-PT"/>
        </w:rPr>
        <w:t>funções</w:t>
      </w:r>
      <w:r w:rsidRPr="00DA0B61">
        <w:rPr>
          <w:rFonts w:cs="Arial"/>
          <w:iCs/>
          <w:color w:val="000000"/>
          <w:szCs w:val="22"/>
          <w:lang w:val="pt-PT"/>
        </w:rPr>
        <w:t>: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dirigir e gerir o Cedefop e executar as decisões do Conselho de Administração;</w:t>
      </w:r>
    </w:p>
    <w:p w:rsidR="00AE79F6" w:rsidRPr="00DA0B61" w:rsidRDefault="00AE79F6" w:rsidP="002758B7">
      <w:pPr>
        <w:numPr>
          <w:ilvl w:val="0"/>
          <w:numId w:val="19"/>
        </w:numPr>
        <w:shd w:val="clear" w:color="auto" w:fill="FFFFFF"/>
        <w:spacing w:before="60" w:line="240" w:lineRule="auto"/>
        <w:ind w:left="714" w:hanging="357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elaborar e executar a estratégia e o programa de trabalho</w:t>
      </w:r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1"/>
      </w:r>
      <w:r w:rsidRPr="00DA0B61">
        <w:rPr>
          <w:rFonts w:cs="Arial"/>
          <w:color w:val="000000"/>
          <w:szCs w:val="22"/>
          <w:lang w:val="pt-PT"/>
        </w:rPr>
        <w:t xml:space="preserve"> do Cedefop, em sintonia com a missão do Cedefop e as decisões do Conselho de Administração;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preparar as atividades do Conselho de Administração e prestar-lhe contas pela condução do Cedefop;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40" w:lineRule="auto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garantir a qualidade do trabalho do Cedefop e o desenvolvimento da sua reputação enquanto líder reconhecido no seu domínio de especialização;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assegurar a preparação e execução do orçamento, bem como a boa gestão financeira e o controlo interno</w:t>
      </w:r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2"/>
      </w:r>
      <w:r w:rsidRPr="00DA0B61">
        <w:rPr>
          <w:rFonts w:cs="Arial"/>
          <w:color w:val="000000"/>
          <w:szCs w:val="22"/>
          <w:lang w:val="pt-PT"/>
        </w:rPr>
        <w:t>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elaborar os relatórios anuais das atividades da Agência;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assegurar a gestão diária do Centro e de todas as questões relacionadas com o pessoal, incluindo o recrutamento, a supervisão e o desenvolvimento do pessoal, bem como fomentar um bom espírito de equipa e um bom ambiente de trabalho;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assegurar a representação eficaz e as relações públicas do Cedefop ao mais alto nível nas suas relações com as Instituições europeias e organismos de toda a União Europeia, incluindo a representação do Cedefop em conferências, seminários e eventos mediáticos;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facilitar a cooperação entre a Agência, a Comissão, os Estados-Membros e os parceiros e partes interessadas da Agência com vista à promoção do EFP;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cooperar com organismos competentes dos Estados-Membros que desempenhem funções e tarefas semelhantes às da Agência.</w:t>
      </w:r>
    </w:p>
    <w:p w:rsidR="00AE79F6" w:rsidRPr="00DA0B61" w:rsidRDefault="00AE79F6" w:rsidP="00C8566D">
      <w:pPr>
        <w:shd w:val="clear" w:color="auto" w:fill="FFFFFF"/>
        <w:spacing w:before="360"/>
        <w:rPr>
          <w:rFonts w:cs="Arial"/>
          <w:iCs/>
          <w:color w:val="000000"/>
          <w:szCs w:val="22"/>
          <w:lang w:val="pt-PT"/>
        </w:rPr>
      </w:pPr>
      <w:proofErr w:type="gramStart"/>
      <w:r w:rsidRPr="00DA0B61">
        <w:rPr>
          <w:rFonts w:cs="Arial"/>
          <w:iCs/>
          <w:color w:val="000000"/>
          <w:szCs w:val="22"/>
          <w:lang w:val="pt-PT"/>
        </w:rPr>
        <w:t>O</w:t>
      </w:r>
      <w:r w:rsidR="007119A0" w:rsidRPr="00DA0B61">
        <w:rPr>
          <w:rFonts w:cs="Arial"/>
          <w:iCs/>
          <w:color w:val="000000"/>
          <w:szCs w:val="22"/>
          <w:lang w:val="pt-PT"/>
        </w:rPr>
        <w:t>(A</w:t>
      </w:r>
      <w:proofErr w:type="gramEnd"/>
      <w:r w:rsidR="007119A0" w:rsidRPr="00DA0B61">
        <w:rPr>
          <w:rFonts w:cs="Arial"/>
          <w:iCs/>
          <w:color w:val="000000"/>
          <w:szCs w:val="22"/>
          <w:lang w:val="pt-PT"/>
        </w:rPr>
        <w:t>)</w:t>
      </w:r>
      <w:r w:rsidRPr="00DA0B61">
        <w:rPr>
          <w:rFonts w:cs="Arial"/>
          <w:iCs/>
          <w:color w:val="000000"/>
          <w:szCs w:val="22"/>
          <w:lang w:val="pt-PT"/>
        </w:rPr>
        <w:t xml:space="preserve"> </w:t>
      </w:r>
      <w:r w:rsidR="007119A0" w:rsidRPr="00DA0B61">
        <w:rPr>
          <w:rFonts w:cs="Arial"/>
          <w:iCs/>
          <w:color w:val="000000"/>
          <w:szCs w:val="22"/>
          <w:lang w:val="pt-PT"/>
        </w:rPr>
        <w:t>Diretor(a)</w:t>
      </w:r>
      <w:r w:rsidR="00DA7066" w:rsidRPr="00DA0B61">
        <w:rPr>
          <w:rFonts w:cs="Arial"/>
          <w:iCs/>
          <w:color w:val="000000"/>
          <w:szCs w:val="22"/>
          <w:lang w:val="pt-PT"/>
        </w:rPr>
        <w:t>-Adjunto</w:t>
      </w:r>
      <w:r w:rsidR="007119A0" w:rsidRPr="00DA0B61">
        <w:rPr>
          <w:rFonts w:cs="Arial"/>
          <w:iCs/>
          <w:color w:val="000000"/>
          <w:szCs w:val="22"/>
          <w:lang w:val="pt-PT"/>
        </w:rPr>
        <w:t xml:space="preserve">(a) </w:t>
      </w:r>
      <w:r w:rsidRPr="00DA0B61">
        <w:rPr>
          <w:rFonts w:cs="Arial"/>
          <w:iCs/>
          <w:color w:val="000000"/>
          <w:szCs w:val="22"/>
          <w:lang w:val="pt-PT"/>
        </w:rPr>
        <w:t xml:space="preserve">é igualmente responsável pela gestão direta do pessoal, serviços, atividades e assuntos específicos, conforme delegação do diretor e </w:t>
      </w:r>
      <w:r w:rsidR="00DA7066" w:rsidRPr="00DA0B61">
        <w:rPr>
          <w:rFonts w:cs="Arial"/>
          <w:iCs/>
          <w:color w:val="000000"/>
          <w:szCs w:val="22"/>
          <w:lang w:val="pt-PT"/>
        </w:rPr>
        <w:t>de acordo com o estabelecido</w:t>
      </w:r>
      <w:r w:rsidRPr="00DA0B61">
        <w:rPr>
          <w:rFonts w:cs="Arial"/>
          <w:iCs/>
          <w:color w:val="000000"/>
          <w:szCs w:val="22"/>
          <w:lang w:val="pt-PT"/>
        </w:rPr>
        <w:t xml:space="preserve"> nos seus objetivos (anuais).</w:t>
      </w:r>
    </w:p>
    <w:p w:rsidR="00AE79F6" w:rsidRPr="00DA0B61" w:rsidRDefault="00AE79F6" w:rsidP="00D16975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lastRenderedPageBreak/>
        <w:t>III.</w:t>
      </w:r>
      <w:r w:rsidRPr="00DA0B61">
        <w:rPr>
          <w:rFonts w:cs="Arial"/>
          <w:b/>
          <w:bCs/>
          <w:color w:val="000000"/>
          <w:szCs w:val="22"/>
          <w:lang w:val="pt-PT"/>
        </w:rPr>
        <w:tab/>
        <w:t>Critérios de elegibilidade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Serão tidos em conta para a fase de seleção os(as) candidatos(as) que, na data limite de apresentação das candidaturas, preencham os seguintes critérios formais:</w:t>
      </w:r>
    </w:p>
    <w:p w:rsidR="00AE79F6" w:rsidRPr="006755BA" w:rsidRDefault="00AE79F6" w:rsidP="003050AF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40" w:after="120" w:line="240" w:lineRule="auto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u w:val="single"/>
          <w:lang w:val="pt-PT"/>
        </w:rPr>
        <w:t>Nacionalidade: ser nacional de um Estado-Membro da União Europeia</w:t>
      </w:r>
      <w:r w:rsidRPr="00DA0B61">
        <w:rPr>
          <w:rFonts w:cs="Arial"/>
          <w:color w:val="000000"/>
          <w:szCs w:val="22"/>
          <w:lang w:val="pt-PT"/>
        </w:rPr>
        <w:t>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ind w:left="710" w:hanging="355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u w:val="single"/>
          <w:lang w:val="pt-PT"/>
        </w:rPr>
        <w:t>Licenciatura ou diploma universitário</w:t>
      </w:r>
      <w:r w:rsidRPr="00DA0B61">
        <w:rPr>
          <w:rFonts w:cs="Arial"/>
          <w:color w:val="000000"/>
          <w:szCs w:val="22"/>
          <w:lang w:val="pt-PT"/>
        </w:rPr>
        <w:t>:</w:t>
      </w:r>
    </w:p>
    <w:p w:rsidR="00AE79F6" w:rsidRPr="00DA0B61" w:rsidRDefault="00AE79F6" w:rsidP="002758B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 w:hanging="7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ter habilitações que correspondam a estudos universitários completos, comprovados por um diploma, quando a duração normal desses estudos for igual ou superior a quatro anos, </w:t>
      </w:r>
    </w:p>
    <w:p w:rsidR="00AE79F6" w:rsidRPr="00DA0B61" w:rsidRDefault="00AE79F6" w:rsidP="001C4B1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50" w:lineRule="exact"/>
        <w:ind w:left="144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ou</w:t>
      </w:r>
    </w:p>
    <w:p w:rsidR="00AE79F6" w:rsidRPr="00DA0B61" w:rsidRDefault="00AE79F6" w:rsidP="002758B7">
      <w:pPr>
        <w:widowControl w:val="0"/>
        <w:numPr>
          <w:ilvl w:val="0"/>
          <w:numId w:val="20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0" w:line="240" w:lineRule="auto"/>
        <w:ind w:left="1440" w:hanging="7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ter habilitações que correspondam a um ciclo completo de estudos universitários comprovados por um diploma e experiência profissional adequada de, pelo menos, um ano quando a duração normal dos estudos universitários for de pelo menos três anos (esta experiência profissional de um ano não pode ser incluída na experiência profissional exigida abaixo e obtida após o diploma universitário);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u w:val="single"/>
          <w:lang w:val="pt-PT"/>
        </w:rPr>
        <w:t>Experiência profissional</w:t>
      </w:r>
      <w:r w:rsidRPr="00DA0B61">
        <w:rPr>
          <w:rFonts w:cs="Arial"/>
          <w:color w:val="000000"/>
          <w:szCs w:val="22"/>
          <w:lang w:val="pt-PT"/>
        </w:rPr>
        <w:t>: pelo menos 15 anos de experiência profissional a tempo inteiro pós-licenciatura, adquirida após a obtenção do diploma do primeiro curso universitário;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i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u w:val="single"/>
          <w:lang w:val="pt-PT"/>
        </w:rPr>
        <w:t>Experiência de gestão</w:t>
      </w:r>
      <w:r w:rsidRPr="00DA0B61">
        <w:rPr>
          <w:rFonts w:cs="Arial"/>
          <w:color w:val="000000"/>
          <w:szCs w:val="22"/>
          <w:lang w:val="pt-PT"/>
        </w:rPr>
        <w:t>: pelo menos 5 anos de experiência profissional na área, incluindo a gestão de recursos humanos e financeiros;</w:t>
      </w:r>
    </w:p>
    <w:p w:rsidR="00AE79F6" w:rsidRPr="006755BA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20" w:line="240" w:lineRule="auto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u w:val="single"/>
          <w:lang w:val="pt-PT"/>
        </w:rPr>
        <w:t>Línguas</w:t>
      </w:r>
      <w:r w:rsidRPr="006755BA">
        <w:rPr>
          <w:rFonts w:cs="Arial"/>
          <w:color w:val="000000"/>
          <w:szCs w:val="22"/>
          <w:lang w:val="pt-PT"/>
        </w:rPr>
        <w:t>: possuir conhecimentos profundos de uma das línguas oficiais da União Europeia e conhecimentos satisfatórios de outra dessas línguas</w:t>
      </w:r>
      <w:r w:rsidRPr="006755BA">
        <w:rPr>
          <w:rStyle w:val="FootnoteReference"/>
          <w:rFonts w:cs="Arial"/>
          <w:color w:val="000000"/>
          <w:szCs w:val="22"/>
          <w:lang w:val="pt-PT"/>
        </w:rPr>
        <w:footnoteReference w:id="3"/>
      </w:r>
      <w:r w:rsidRPr="006755BA">
        <w:rPr>
          <w:rFonts w:cs="Arial"/>
          <w:color w:val="000000"/>
          <w:szCs w:val="22"/>
          <w:lang w:val="pt-PT"/>
        </w:rPr>
        <w:t xml:space="preserve">. </w:t>
      </w:r>
    </w:p>
    <w:p w:rsidR="00AE79F6" w:rsidRPr="00DA0B61" w:rsidRDefault="00AE79F6" w:rsidP="00C8566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0" w:line="250" w:lineRule="exact"/>
        <w:rPr>
          <w:rFonts w:cs="Arial"/>
          <w:color w:val="000000"/>
          <w:szCs w:val="22"/>
          <w:u w:val="single"/>
          <w:lang w:val="pt-PT"/>
        </w:rPr>
      </w:pPr>
    </w:p>
    <w:p w:rsidR="00AE79F6" w:rsidRPr="00DA0B61" w:rsidRDefault="00AE79F6" w:rsidP="00C856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50" w:lineRule="exact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O(A) candidato(a) tem também de: </w:t>
      </w:r>
    </w:p>
    <w:p w:rsidR="00AE79F6" w:rsidRPr="00DA0B61" w:rsidRDefault="00AE79F6" w:rsidP="003050AF">
      <w:pPr>
        <w:widowControl w:val="0"/>
        <w:shd w:val="clear" w:color="auto" w:fill="FFFFFF"/>
        <w:tabs>
          <w:tab w:val="left" w:pos="-4253"/>
          <w:tab w:val="left" w:pos="742"/>
        </w:tabs>
        <w:autoSpaceDE w:val="0"/>
        <w:autoSpaceDN w:val="0"/>
        <w:adjustRightInd w:val="0"/>
        <w:spacing w:before="120" w:after="120" w:line="250" w:lineRule="exact"/>
        <w:ind w:left="709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- </w:t>
      </w:r>
      <w:r w:rsidRPr="00DA0B61">
        <w:rPr>
          <w:rFonts w:cs="Arial"/>
          <w:color w:val="000000"/>
          <w:szCs w:val="22"/>
          <w:lang w:val="pt-PT"/>
        </w:rPr>
        <w:tab/>
        <w:t xml:space="preserve">poder oferecer as </w:t>
      </w:r>
      <w:r w:rsidRPr="00DA0B61">
        <w:rPr>
          <w:rFonts w:cs="Arial"/>
          <w:color w:val="000000"/>
          <w:szCs w:val="22"/>
          <w:u w:val="single"/>
          <w:lang w:val="pt-PT"/>
        </w:rPr>
        <w:t>garantias de idoneidade</w:t>
      </w:r>
      <w:r w:rsidRPr="00DA0B61">
        <w:rPr>
          <w:rFonts w:cs="Arial"/>
          <w:color w:val="000000"/>
          <w:szCs w:val="22"/>
          <w:lang w:val="pt-PT"/>
        </w:rPr>
        <w:t xml:space="preserve"> necessárias para o desempenho das funções inerentes ao lugar;</w:t>
      </w:r>
    </w:p>
    <w:p w:rsidR="00AE79F6" w:rsidRPr="00DA0B61" w:rsidRDefault="00AE79F6" w:rsidP="00D615F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120" w:line="240" w:lineRule="auto"/>
        <w:ind w:left="748" w:hanging="379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- </w:t>
      </w:r>
      <w:r w:rsidRPr="00DA0B61">
        <w:rPr>
          <w:rFonts w:cs="Arial"/>
          <w:color w:val="000000"/>
          <w:szCs w:val="22"/>
          <w:lang w:val="pt-PT"/>
        </w:rPr>
        <w:tab/>
        <w:t xml:space="preserve">preencher as </w:t>
      </w:r>
      <w:r w:rsidRPr="00DA0B61">
        <w:rPr>
          <w:rFonts w:cs="Arial"/>
          <w:color w:val="000000"/>
          <w:szCs w:val="22"/>
          <w:u w:val="single"/>
          <w:lang w:val="pt-PT"/>
        </w:rPr>
        <w:t>condições de aptidão física</w:t>
      </w:r>
      <w:r w:rsidRPr="00DA0B61">
        <w:rPr>
          <w:rFonts w:cs="Arial"/>
          <w:color w:val="000000"/>
          <w:szCs w:val="22"/>
          <w:lang w:val="pt-PT"/>
        </w:rPr>
        <w:t xml:space="preserve"> necessárias para desempenhar as funções inerentes ao lugar</w:t>
      </w:r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4"/>
      </w:r>
      <w:r w:rsidRPr="00DA0B61">
        <w:rPr>
          <w:rFonts w:cs="Arial"/>
          <w:color w:val="000000"/>
          <w:szCs w:val="22"/>
          <w:lang w:val="pt-PT"/>
        </w:rPr>
        <w:t>;</w:t>
      </w:r>
    </w:p>
    <w:p w:rsidR="00AE79F6" w:rsidRPr="00DA0B61" w:rsidRDefault="00AE79F6" w:rsidP="001F52B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40" w:line="240" w:lineRule="auto"/>
        <w:ind w:left="709" w:hanging="339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-</w:t>
      </w:r>
      <w:r w:rsidRPr="00DA0B61">
        <w:rPr>
          <w:rFonts w:cs="Arial"/>
          <w:color w:val="000000"/>
          <w:szCs w:val="22"/>
          <w:lang w:val="pt-PT"/>
        </w:rPr>
        <w:tab/>
        <w:t xml:space="preserve">estar apto(a) a </w:t>
      </w:r>
      <w:r w:rsidRPr="00DA0B61">
        <w:rPr>
          <w:rFonts w:cs="Arial"/>
          <w:color w:val="000000"/>
          <w:szCs w:val="22"/>
          <w:u w:val="single"/>
          <w:lang w:val="pt-PT"/>
        </w:rPr>
        <w:t>cumprir a totalidade do mandato de cinco anos</w:t>
      </w:r>
      <w:r w:rsidRPr="00DA0B61">
        <w:rPr>
          <w:rFonts w:cs="Arial"/>
          <w:color w:val="000000"/>
          <w:szCs w:val="22"/>
          <w:lang w:val="pt-PT"/>
        </w:rPr>
        <w:t xml:space="preserve"> antes de atingir a idade de reforma (no máximo, o final do mês em que o(a) candidato(a) completar os 66 anos</w:t>
      </w:r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5"/>
      </w:r>
      <w:r w:rsidRPr="00DA0B61">
        <w:rPr>
          <w:rFonts w:cs="Arial"/>
          <w:color w:val="000000"/>
          <w:szCs w:val="22"/>
          <w:lang w:val="pt-PT"/>
        </w:rPr>
        <w:t>).</w:t>
      </w:r>
    </w:p>
    <w:p w:rsidR="00AE79F6" w:rsidRPr="00DA0B61" w:rsidRDefault="00AE79F6" w:rsidP="00C8566D">
      <w:pPr>
        <w:shd w:val="clear" w:color="auto" w:fill="FFFFFF"/>
        <w:spacing w:before="240"/>
        <w:rPr>
          <w:rFonts w:cs="Arial"/>
          <w:i/>
          <w:iCs/>
          <w:color w:val="000000"/>
          <w:szCs w:val="22"/>
          <w:lang w:val="pt-PT"/>
        </w:rPr>
      </w:pPr>
      <w:r w:rsidRPr="00DA0B61">
        <w:rPr>
          <w:rFonts w:cs="Arial"/>
          <w:i/>
          <w:iCs/>
          <w:color w:val="000000"/>
          <w:szCs w:val="22"/>
          <w:lang w:val="pt-PT"/>
        </w:rPr>
        <w:lastRenderedPageBreak/>
        <w:t>Independência e declaração de interesses</w:t>
      </w:r>
    </w:p>
    <w:p w:rsidR="00AE79F6" w:rsidRPr="00DA0B61" w:rsidRDefault="00AE79F6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</w:t>
      </w:r>
      <w:r w:rsidR="007119A0" w:rsidRPr="00DA0B61">
        <w:rPr>
          <w:rFonts w:cs="Arial"/>
          <w:color w:val="000000"/>
          <w:szCs w:val="22"/>
          <w:lang w:val="pt-PT"/>
        </w:rPr>
        <w:t>(A)</w:t>
      </w:r>
      <w:r w:rsidRPr="00DA0B61">
        <w:rPr>
          <w:rFonts w:cs="Arial"/>
          <w:color w:val="000000"/>
          <w:szCs w:val="22"/>
          <w:lang w:val="pt-PT"/>
        </w:rPr>
        <w:t xml:space="preserve"> Diretor</w:t>
      </w:r>
      <w:r w:rsidR="007119A0" w:rsidRPr="00DA0B61">
        <w:rPr>
          <w:rFonts w:cs="Arial"/>
          <w:color w:val="000000"/>
          <w:szCs w:val="22"/>
          <w:lang w:val="pt-PT"/>
        </w:rPr>
        <w:t>(a)</w:t>
      </w:r>
      <w:r w:rsidRPr="00DA0B61">
        <w:rPr>
          <w:rFonts w:cs="Arial"/>
          <w:color w:val="000000"/>
          <w:szCs w:val="22"/>
          <w:lang w:val="pt-PT"/>
        </w:rPr>
        <w:t>-</w:t>
      </w:r>
      <w:r w:rsidR="00F37360" w:rsidRPr="00DA0B61">
        <w:rPr>
          <w:rFonts w:cs="Arial"/>
          <w:color w:val="000000"/>
          <w:szCs w:val="22"/>
          <w:lang w:val="pt-PT"/>
        </w:rPr>
        <w:t>Adjunto</w:t>
      </w:r>
      <w:r w:rsidR="007119A0" w:rsidRPr="00DA0B61">
        <w:rPr>
          <w:rFonts w:cs="Arial"/>
          <w:color w:val="000000"/>
          <w:szCs w:val="22"/>
          <w:lang w:val="pt-PT"/>
        </w:rPr>
        <w:t>(a)</w:t>
      </w:r>
      <w:r w:rsidRPr="00DA0B61">
        <w:rPr>
          <w:rFonts w:cs="Arial"/>
          <w:color w:val="000000"/>
          <w:szCs w:val="22"/>
          <w:lang w:val="pt-PT"/>
        </w:rPr>
        <w:t xml:space="preserve"> terá de fazer uma declaração em que se compromete a agir com independência e no interesse público, e terá de declarar quaisquer interesses que possam ser considerados prejudiciais para a sua independência. Os candidatos têm de confirmar na candidatura a sua disposição para fazer estas declarações.</w:t>
      </w:r>
    </w:p>
    <w:p w:rsidR="00AE79F6" w:rsidRPr="00DA0B61" w:rsidRDefault="00AE79F6" w:rsidP="008A6A20">
      <w:pPr>
        <w:shd w:val="clear" w:color="auto" w:fill="FFFFFF"/>
        <w:tabs>
          <w:tab w:val="left" w:pos="426"/>
        </w:tabs>
        <w:spacing w:before="120"/>
        <w:rPr>
          <w:rFonts w:cs="Arial"/>
          <w:color w:val="000000"/>
          <w:szCs w:val="22"/>
          <w:lang w:val="pt-PT"/>
        </w:rPr>
      </w:pPr>
    </w:p>
    <w:p w:rsidR="00AE79F6" w:rsidRPr="00DA0B61" w:rsidRDefault="00AE79F6" w:rsidP="00C8566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IV.</w:t>
      </w:r>
      <w:r w:rsidRPr="00DA0B61">
        <w:rPr>
          <w:rFonts w:cs="Arial"/>
          <w:b/>
          <w:bCs/>
          <w:color w:val="000000"/>
          <w:szCs w:val="22"/>
          <w:lang w:val="pt-PT"/>
        </w:rPr>
        <w:tab/>
        <w:t>Critérios de seleção</w:t>
      </w:r>
    </w:p>
    <w:p w:rsidR="00AE79F6" w:rsidRPr="00DA0B61" w:rsidRDefault="00AE79F6" w:rsidP="00C8566D">
      <w:pPr>
        <w:shd w:val="clear" w:color="auto" w:fill="FFFFFF"/>
        <w:spacing w:after="240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Os candidatos devem possuir: </w:t>
      </w:r>
    </w:p>
    <w:p w:rsidR="00AE79F6" w:rsidRPr="00DA0B61" w:rsidRDefault="00AE79F6" w:rsidP="002758B7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competências de gestão e liderança, incluindo experiência em gerir os recursos orçamentais, financeiros e humanos;</w:t>
      </w:r>
    </w:p>
    <w:p w:rsidR="00AE79F6" w:rsidRPr="00DA0B61" w:rsidRDefault="00AE79F6" w:rsidP="002758B7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pt-PT"/>
        </w:rPr>
      </w:pPr>
      <w:proofErr w:type="gramStart"/>
      <w:r w:rsidRPr="00DA0B61">
        <w:rPr>
          <w:rFonts w:cs="Arial"/>
          <w:color w:val="000000"/>
          <w:szCs w:val="22"/>
          <w:lang w:val="pt-PT"/>
        </w:rPr>
        <w:t>conhecimentos</w:t>
      </w:r>
      <w:proofErr w:type="gramEnd"/>
      <w:r w:rsidRPr="00DA0B61">
        <w:rPr>
          <w:rFonts w:cs="Arial"/>
          <w:color w:val="000000"/>
          <w:szCs w:val="22"/>
          <w:lang w:val="pt-PT"/>
        </w:rPr>
        <w:t xml:space="preserve"> aprofundados da política da UE em matéria de EFP e de domínios afins (emprego</w:t>
      </w:r>
      <w:r w:rsidR="006755BA">
        <w:rPr>
          <w:rFonts w:cs="Arial"/>
          <w:color w:val="000000"/>
          <w:szCs w:val="22"/>
          <w:lang w:val="pt-PT"/>
        </w:rPr>
        <w:t>)</w:t>
      </w:r>
      <w:r w:rsidRPr="00DA0B61">
        <w:rPr>
          <w:rFonts w:cs="Arial"/>
          <w:color w:val="000000"/>
          <w:szCs w:val="22"/>
          <w:lang w:val="pt-PT"/>
        </w:rPr>
        <w:t>, bem como das Instituições da UE e da forma como estas funcionam e interagem;</w:t>
      </w:r>
    </w:p>
    <w:p w:rsidR="00AE79F6" w:rsidRPr="00DA0B61" w:rsidRDefault="00AE79F6" w:rsidP="002758B7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competências comprovadas na gestão de projetos </w:t>
      </w:r>
      <w:r w:rsidR="007119A0" w:rsidRPr="00DA0B61">
        <w:rPr>
          <w:rFonts w:cs="Arial"/>
          <w:color w:val="000000"/>
          <w:szCs w:val="22"/>
          <w:lang w:val="pt-PT"/>
        </w:rPr>
        <w:t xml:space="preserve">relevantes  em matéria de </w:t>
      </w:r>
      <w:r w:rsidRPr="00DA0B61">
        <w:rPr>
          <w:rFonts w:cs="Arial"/>
          <w:color w:val="000000"/>
          <w:szCs w:val="22"/>
          <w:lang w:val="pt-PT"/>
        </w:rPr>
        <w:t>investigação aplicada</w:t>
      </w:r>
      <w:r w:rsidR="007119A0" w:rsidRPr="00DA0B61">
        <w:rPr>
          <w:rFonts w:cs="Arial"/>
          <w:color w:val="000000"/>
          <w:szCs w:val="22"/>
          <w:lang w:val="pt-PT"/>
        </w:rPr>
        <w:t xml:space="preserve"> e estratégias de intervenção</w:t>
      </w:r>
      <w:r w:rsidRPr="00DA0B61">
        <w:rPr>
          <w:rFonts w:cs="Arial"/>
          <w:color w:val="000000"/>
          <w:szCs w:val="22"/>
          <w:lang w:val="pt-PT"/>
        </w:rPr>
        <w:t>, bem como na organização e gestão de redes e atividades transnacionais;</w:t>
      </w:r>
    </w:p>
    <w:p w:rsidR="00AE79F6" w:rsidRPr="00DA0B61" w:rsidRDefault="00AE79F6" w:rsidP="002758B7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elevadas competências em técnicas de apresentação e capacidade de relacionamento e negociação com os quadros superiores representantes das Instituições da União Europeia, Governos nacionais, parceiros sociais, etc.;</w:t>
      </w:r>
    </w:p>
    <w:p w:rsidR="00AE79F6" w:rsidRPr="00DA0B61" w:rsidRDefault="00AE79F6" w:rsidP="002758B7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pt-PT"/>
        </w:rPr>
      </w:pPr>
      <w:proofErr w:type="gramStart"/>
      <w:r w:rsidRPr="00DA0B61">
        <w:rPr>
          <w:rFonts w:cs="Arial"/>
          <w:color w:val="000000"/>
          <w:szCs w:val="22"/>
          <w:lang w:val="pt-PT"/>
        </w:rPr>
        <w:t>elevado</w:t>
      </w:r>
      <w:proofErr w:type="gramEnd"/>
      <w:r w:rsidRPr="00DA0B61">
        <w:rPr>
          <w:rFonts w:cs="Arial"/>
          <w:color w:val="000000"/>
          <w:szCs w:val="22"/>
          <w:lang w:val="pt-PT"/>
        </w:rPr>
        <w:t xml:space="preserve"> nível de competências nos domínios da comunicação oral e escrita</w:t>
      </w:r>
      <w:r w:rsidR="006755BA">
        <w:rPr>
          <w:rFonts w:cs="Arial"/>
          <w:color w:val="000000"/>
          <w:szCs w:val="22"/>
          <w:lang w:val="pt-PT"/>
        </w:rPr>
        <w:t>.</w:t>
      </w:r>
      <w:r w:rsidRPr="00DA0B61">
        <w:rPr>
          <w:rFonts w:cs="Arial"/>
          <w:color w:val="000000"/>
          <w:szCs w:val="22"/>
          <w:lang w:val="pt-PT"/>
        </w:rPr>
        <w:t xml:space="preserve"> </w:t>
      </w:r>
      <w:r w:rsidR="006755BA">
        <w:rPr>
          <w:rFonts w:cs="Arial"/>
          <w:color w:val="000000"/>
          <w:szCs w:val="22"/>
          <w:lang w:val="pt-PT"/>
        </w:rPr>
        <w:t>É</w:t>
      </w:r>
      <w:r w:rsidRPr="00DA0B61">
        <w:rPr>
          <w:rFonts w:cs="Arial"/>
          <w:color w:val="000000"/>
          <w:szCs w:val="22"/>
          <w:lang w:val="pt-PT"/>
        </w:rPr>
        <w:t xml:space="preserve"> exigido um bom domínio da língua inglesa, dado ser esta a língua de trabalho do Cedefop.</w:t>
      </w:r>
    </w:p>
    <w:p w:rsidR="00AE79F6" w:rsidRPr="00DA0B61" w:rsidRDefault="00AE79F6" w:rsidP="00C8566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720"/>
        <w:rPr>
          <w:rFonts w:cs="Arial"/>
          <w:color w:val="000000"/>
          <w:szCs w:val="22"/>
          <w:lang w:val="pt-PT"/>
        </w:rPr>
      </w:pPr>
    </w:p>
    <w:p w:rsidR="00AE79F6" w:rsidRPr="00DA0B61" w:rsidRDefault="00AE79F6" w:rsidP="009145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/>
        <w:ind w:left="360" w:hanging="36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Os seguintes critérios serão </w:t>
      </w:r>
      <w:r w:rsidRPr="006755BA">
        <w:rPr>
          <w:rFonts w:cs="Arial"/>
          <w:b/>
          <w:color w:val="000000"/>
          <w:szCs w:val="22"/>
          <w:lang w:val="pt-PT"/>
        </w:rPr>
        <w:t>adicionalmente</w:t>
      </w:r>
      <w:r w:rsidRPr="00DA0B61">
        <w:rPr>
          <w:rFonts w:cs="Arial"/>
          <w:color w:val="000000"/>
          <w:szCs w:val="22"/>
          <w:lang w:val="pt-PT"/>
        </w:rPr>
        <w:t xml:space="preserve"> valorizados:</w:t>
      </w:r>
    </w:p>
    <w:p w:rsidR="00AE79F6" w:rsidRPr="00DA0B61" w:rsidRDefault="00AE79F6" w:rsidP="002758B7">
      <w:pPr>
        <w:widowControl w:val="0"/>
        <w:numPr>
          <w:ilvl w:val="0"/>
          <w:numId w:val="2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40" w:lineRule="auto"/>
        <w:rPr>
          <w:rFonts w:cs="Arial"/>
          <w:color w:val="000000"/>
          <w:szCs w:val="22"/>
          <w:lang w:val="pt-PT"/>
        </w:rPr>
      </w:pPr>
      <w:proofErr w:type="gramStart"/>
      <w:r w:rsidRPr="00DA0B61">
        <w:rPr>
          <w:rFonts w:cs="Arial"/>
          <w:color w:val="000000"/>
          <w:szCs w:val="22"/>
          <w:lang w:val="pt-PT"/>
        </w:rPr>
        <w:t>conhecimento</w:t>
      </w:r>
      <w:proofErr w:type="gramEnd"/>
      <w:r w:rsidRPr="00DA0B61">
        <w:rPr>
          <w:rFonts w:cs="Arial"/>
          <w:color w:val="000000"/>
          <w:szCs w:val="22"/>
          <w:lang w:val="pt-PT"/>
        </w:rPr>
        <w:t xml:space="preserve"> do quadro jurídico (Estatuto dos funcionários, regulamentação financeira) </w:t>
      </w:r>
      <w:r w:rsidR="006755BA">
        <w:rPr>
          <w:rFonts w:cs="Arial"/>
          <w:color w:val="000000"/>
          <w:szCs w:val="22"/>
          <w:lang w:val="pt-PT"/>
        </w:rPr>
        <w:t>que</w:t>
      </w:r>
      <w:r w:rsidR="007119A0" w:rsidRPr="00DA0B61">
        <w:rPr>
          <w:rFonts w:cs="Arial"/>
          <w:color w:val="000000"/>
          <w:szCs w:val="22"/>
          <w:lang w:val="pt-PT"/>
        </w:rPr>
        <w:t xml:space="preserve"> rege o</w:t>
      </w:r>
      <w:r w:rsidRPr="00DA0B61">
        <w:rPr>
          <w:rFonts w:cs="Arial"/>
          <w:color w:val="000000"/>
          <w:szCs w:val="22"/>
          <w:lang w:val="pt-PT"/>
        </w:rPr>
        <w:t xml:space="preserve"> funcionamento do Cedefop;</w:t>
      </w:r>
    </w:p>
    <w:p w:rsidR="00AE79F6" w:rsidRPr="00DA0B61" w:rsidRDefault="00AE79F6" w:rsidP="002758B7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experiência profissional relevante no domínio do ensino e formação profissional;</w:t>
      </w:r>
    </w:p>
    <w:p w:rsidR="00AE79F6" w:rsidRPr="00DA0B61" w:rsidRDefault="00AE79F6" w:rsidP="002758B7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experiência de gestão num contexto internacional/europeu;</w:t>
      </w:r>
    </w:p>
    <w:p w:rsidR="00AE79F6" w:rsidRPr="00DA0B61" w:rsidRDefault="00AE79F6" w:rsidP="002758B7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um bom conhecimento de outras línguas da União Europeia.</w:t>
      </w:r>
    </w:p>
    <w:p w:rsidR="00AE79F6" w:rsidRPr="00DA0B61" w:rsidRDefault="00AE79F6" w:rsidP="00574ADD">
      <w:pPr>
        <w:shd w:val="clear" w:color="auto" w:fill="FFFFFF"/>
        <w:spacing w:before="360" w:after="24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V.</w:t>
      </w:r>
      <w:r w:rsidRPr="00DA0B61">
        <w:rPr>
          <w:rFonts w:cs="Arial"/>
          <w:b/>
          <w:bCs/>
          <w:color w:val="000000"/>
          <w:szCs w:val="22"/>
          <w:lang w:val="pt-PT"/>
        </w:rPr>
        <w:tab/>
        <w:t>Seleção e nomeação</w:t>
      </w:r>
    </w:p>
    <w:p w:rsidR="00AE79F6" w:rsidRPr="00DA0B61" w:rsidRDefault="00AE79F6" w:rsidP="00C8566D">
      <w:pPr>
        <w:shd w:val="clear" w:color="auto" w:fill="FFFFFF"/>
        <w:spacing w:after="120" w:line="254" w:lineRule="exact"/>
        <w:ind w:right="77"/>
        <w:rPr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>O processo de seleção será baseado na apreciação das candidaturas, seguida de uma série de entrevistas e testes, conforme a seguir indicado</w:t>
      </w:r>
      <w:r w:rsidRPr="00DA0B61">
        <w:rPr>
          <w:rFonts w:cs="Arial"/>
          <w:color w:val="000000"/>
          <w:szCs w:val="22"/>
          <w:lang w:val="pt-PT"/>
        </w:rPr>
        <w:t>:</w:t>
      </w:r>
    </w:p>
    <w:p w:rsidR="00AE79F6" w:rsidRPr="00DA0B61" w:rsidRDefault="00AE79F6" w:rsidP="00C8566D">
      <w:pPr>
        <w:shd w:val="clear" w:color="auto" w:fill="FFFFFF"/>
        <w:spacing w:after="120" w:line="250" w:lineRule="exact"/>
        <w:ind w:left="720" w:hanging="7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1.</w:t>
      </w:r>
      <w:r w:rsidRPr="00DA0B61">
        <w:rPr>
          <w:rFonts w:cs="Arial"/>
          <w:color w:val="000000"/>
          <w:szCs w:val="22"/>
          <w:lang w:val="pt-PT"/>
        </w:rPr>
        <w:tab/>
        <w:t>Um Comité de Pré-Seleção, assessorado por um consultor externo, examinará as candidaturas e estabelecerá uma lista dos(as) candidatos(as) mais qualificados(as), que preenchem todos os critérios de elegibilidade (secção III) e melhor satisfazem os critérios de seleção (secção IV) para o lugar.</w:t>
      </w:r>
    </w:p>
    <w:p w:rsidR="00AE79F6" w:rsidRPr="00DA0B61" w:rsidRDefault="00AE79F6" w:rsidP="002758B7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right="5" w:hanging="720"/>
        <w:rPr>
          <w:rFonts w:cs="Arial"/>
          <w:color w:val="000000"/>
          <w:spacing w:val="-4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lastRenderedPageBreak/>
        <w:t xml:space="preserve">Os candidatos mais qualificados serão convidados para uma entrevista, eventualmente efetuada por telefone, e para testes organizados por consultores externos em nome do Comité de Pré-Seleção. Com base nos resultados das entrevistas e dos testes, o Comité de Pré-Seleção estabelecerá uma lista dos candidatos mais adequados. Os candidatos mais adequados serão convocados para uma entrevista com o Comité de Pré-Seleção, que estabelecerá uma lista de candidatos pré-selecionados. Os candidatos serão avaliados quanto à sua proficiência em algumas ou todas as línguas mencionadas na sua candidatura. </w:t>
      </w:r>
    </w:p>
    <w:p w:rsidR="00AE79F6" w:rsidRPr="00DA0B61" w:rsidRDefault="00AE79F6" w:rsidP="002758B7">
      <w:pPr>
        <w:widowControl w:val="0"/>
        <w:numPr>
          <w:ilvl w:val="0"/>
          <w:numId w:val="2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0" w:line="250" w:lineRule="exact"/>
        <w:ind w:left="720" w:right="5" w:hanging="720"/>
        <w:rPr>
          <w:rFonts w:cs="Arial"/>
          <w:color w:val="000000"/>
          <w:spacing w:val="-4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 lista de candidatos pré-selecionados será transmitida ao Conselho de Administração do Cedefop para decisão. O(A) candidato(a) selecionado(a) deverá iniciar funções no prazo de três meses a contar da sua nomeação.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rFonts w:cs="Arial"/>
          <w:szCs w:val="22"/>
          <w:lang w:val="pt-PT"/>
        </w:rPr>
      </w:pPr>
      <w:r w:rsidRPr="00DA0B61">
        <w:rPr>
          <w:rFonts w:cs="Arial"/>
          <w:szCs w:val="22"/>
          <w:lang w:val="pt-PT"/>
        </w:rPr>
        <w:t>Nota:</w:t>
      </w:r>
      <w:r w:rsidRPr="00DA0B61">
        <w:rPr>
          <w:rFonts w:cs="Arial"/>
          <w:szCs w:val="22"/>
          <w:lang w:val="pt-PT"/>
        </w:rPr>
        <w:tab/>
        <w:t xml:space="preserve">Os candidatos poderão </w:t>
      </w:r>
      <w:r w:rsidR="007119A0" w:rsidRPr="00DA0B61">
        <w:rPr>
          <w:rFonts w:cs="Arial"/>
          <w:szCs w:val="22"/>
          <w:lang w:val="pt-PT"/>
        </w:rPr>
        <w:t>ser convidados a participar em ações levadas a cabo por</w:t>
      </w:r>
      <w:r w:rsidRPr="00DA0B61">
        <w:rPr>
          <w:rFonts w:cs="Arial"/>
          <w:szCs w:val="22"/>
          <w:lang w:val="pt-PT"/>
        </w:rPr>
        <w:t xml:space="preserve"> um </w:t>
      </w:r>
      <w:r w:rsidRPr="00DA0B61">
        <w:rPr>
          <w:rFonts w:cs="Arial"/>
          <w:color w:val="000000"/>
          <w:szCs w:val="22"/>
          <w:lang w:val="pt-PT"/>
        </w:rPr>
        <w:t>centro de avaliação</w:t>
      </w:r>
      <w:r w:rsidRPr="00DA0B61">
        <w:rPr>
          <w:rFonts w:cs="Arial"/>
          <w:szCs w:val="22"/>
          <w:lang w:val="pt-PT"/>
        </w:rPr>
        <w:t>.</w:t>
      </w:r>
    </w:p>
    <w:p w:rsidR="00AE79F6" w:rsidRPr="00DA0B61" w:rsidRDefault="00AE79F6" w:rsidP="00C8566D">
      <w:pPr>
        <w:shd w:val="clear" w:color="auto" w:fill="FFFFFF"/>
        <w:spacing w:before="240"/>
        <w:rPr>
          <w:rFonts w:cs="Arial"/>
          <w:i/>
          <w:iCs/>
          <w:color w:val="000000"/>
          <w:szCs w:val="22"/>
          <w:lang w:val="pt-PT"/>
        </w:rPr>
      </w:pPr>
      <w:r w:rsidRPr="00DA0B61">
        <w:rPr>
          <w:rFonts w:cs="Arial"/>
          <w:i/>
          <w:iCs/>
          <w:color w:val="000000"/>
          <w:szCs w:val="22"/>
          <w:lang w:val="pt-PT"/>
        </w:rPr>
        <w:t>Igualdade de oportunidades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ind w:right="6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 Cedefop pratica uma política de igualdade de oportunidades e procura evitar qualquer forma de discriminação.</w:t>
      </w:r>
    </w:p>
    <w:p w:rsidR="00AE79F6" w:rsidRPr="00DA0B61" w:rsidRDefault="00AE79F6" w:rsidP="00E22212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VI.</w:t>
      </w:r>
      <w:r w:rsidRPr="00DA0B61">
        <w:rPr>
          <w:rFonts w:cs="Arial"/>
          <w:b/>
          <w:bCs/>
          <w:color w:val="000000"/>
          <w:szCs w:val="22"/>
          <w:lang w:val="pt-PT"/>
        </w:rPr>
        <w:tab/>
        <w:t>Condições de contratação</w:t>
      </w:r>
    </w:p>
    <w:p w:rsidR="00AE79F6" w:rsidRPr="00DA0B61" w:rsidRDefault="00AE79F6" w:rsidP="00C8566D">
      <w:pPr>
        <w:shd w:val="clear" w:color="auto" w:fill="FFFFFF"/>
        <w:spacing w:before="120" w:line="254" w:lineRule="exact"/>
        <w:ind w:right="6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O(A) Diretor(a)-</w:t>
      </w:r>
      <w:r w:rsidR="007119A0" w:rsidRPr="00DA0B61">
        <w:rPr>
          <w:rFonts w:cs="Arial"/>
          <w:color w:val="000000"/>
          <w:szCs w:val="22"/>
          <w:lang w:val="pt-PT"/>
        </w:rPr>
        <w:t>Adjunto</w:t>
      </w:r>
      <w:r w:rsidRPr="00DA0B61">
        <w:rPr>
          <w:rFonts w:cs="Arial"/>
          <w:color w:val="000000"/>
          <w:szCs w:val="22"/>
          <w:lang w:val="pt-PT"/>
        </w:rPr>
        <w:t>(a) será nomeado(a) como agente temporário no grau AD 12</w:t>
      </w:r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6"/>
      </w:r>
      <w:r w:rsidRPr="00DA0B61">
        <w:rPr>
          <w:rFonts w:cs="Arial"/>
          <w:color w:val="000000"/>
          <w:szCs w:val="22"/>
          <w:lang w:val="pt-PT"/>
        </w:rPr>
        <w:t xml:space="preserve"> nos termos do artigo 2.º, alínea f), do Regime aplicável aos outros agentes</w:t>
      </w:r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7"/>
      </w:r>
      <w:r w:rsidRPr="00DA0B61">
        <w:rPr>
          <w:rFonts w:cs="Arial"/>
          <w:color w:val="000000"/>
          <w:szCs w:val="22"/>
          <w:lang w:val="pt-PT"/>
        </w:rPr>
        <w:t>, por um período de cinco anos, podendo o mandato ser renovado uma vez.</w:t>
      </w:r>
    </w:p>
    <w:p w:rsidR="00AE79F6" w:rsidRPr="00DA0B61" w:rsidRDefault="00AE79F6" w:rsidP="00C8566D">
      <w:pPr>
        <w:shd w:val="clear" w:color="auto" w:fill="FFFFFF"/>
        <w:spacing w:before="1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O(A) Diretor</w:t>
      </w:r>
      <w:r w:rsidR="007119A0" w:rsidRPr="00DA0B61">
        <w:rPr>
          <w:rFonts w:cs="Arial"/>
          <w:color w:val="000000"/>
          <w:szCs w:val="22"/>
          <w:lang w:val="pt-PT"/>
        </w:rPr>
        <w:t>(a)</w:t>
      </w:r>
      <w:r w:rsidRPr="00DA0B61">
        <w:rPr>
          <w:rFonts w:cs="Arial"/>
          <w:color w:val="000000"/>
          <w:szCs w:val="22"/>
          <w:lang w:val="pt-PT"/>
        </w:rPr>
        <w:t>-</w:t>
      </w:r>
      <w:r w:rsidR="007119A0" w:rsidRPr="00DA0B61">
        <w:rPr>
          <w:rFonts w:cs="Arial"/>
          <w:color w:val="000000"/>
          <w:szCs w:val="22"/>
          <w:lang w:val="pt-PT"/>
        </w:rPr>
        <w:t>Adjunto</w:t>
      </w:r>
      <w:r w:rsidRPr="00DA0B61">
        <w:rPr>
          <w:rFonts w:cs="Arial"/>
          <w:color w:val="000000"/>
          <w:szCs w:val="22"/>
          <w:lang w:val="pt-PT"/>
        </w:rPr>
        <w:t>(a) terá um período de estágio de 9 meses</w:t>
      </w:r>
      <w:r w:rsidRPr="00DA0B61">
        <w:rPr>
          <w:rFonts w:cs="Arial"/>
          <w:color w:val="000000"/>
          <w:szCs w:val="22"/>
          <w:vertAlign w:val="superscript"/>
          <w:lang w:val="pt-PT"/>
        </w:rPr>
        <w:t>7</w:t>
      </w:r>
      <w:r w:rsidRPr="00DA0B61">
        <w:rPr>
          <w:rFonts w:cs="Arial"/>
          <w:color w:val="000000"/>
          <w:szCs w:val="22"/>
          <w:lang w:val="pt-PT"/>
        </w:rPr>
        <w:t>.</w:t>
      </w:r>
    </w:p>
    <w:p w:rsidR="00AE79F6" w:rsidRPr="00DA0B61" w:rsidRDefault="00AE79F6" w:rsidP="00C8566D">
      <w:pPr>
        <w:shd w:val="clear" w:color="auto" w:fill="FFFFFF"/>
        <w:spacing w:before="240"/>
        <w:rPr>
          <w:rFonts w:cs="Arial"/>
          <w:i/>
          <w:color w:val="000000"/>
          <w:szCs w:val="22"/>
          <w:lang w:val="pt-PT"/>
        </w:rPr>
      </w:pPr>
      <w:r w:rsidRPr="00DA0B61">
        <w:rPr>
          <w:rFonts w:cs="Arial"/>
          <w:i/>
          <w:color w:val="000000"/>
          <w:szCs w:val="22"/>
          <w:lang w:val="pt-PT"/>
        </w:rPr>
        <w:t>Lugar de afetação</w:t>
      </w:r>
    </w:p>
    <w:p w:rsidR="00AE79F6" w:rsidRPr="00DA0B61" w:rsidRDefault="00AE79F6" w:rsidP="00C8566D">
      <w:pPr>
        <w:shd w:val="clear" w:color="auto" w:fill="FFFFFF"/>
        <w:spacing w:before="120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O lugar de afetação é Salónica, na Grécia. </w:t>
      </w:r>
    </w:p>
    <w:p w:rsidR="00AE79F6" w:rsidRPr="00DA0B61" w:rsidRDefault="00AE79F6" w:rsidP="00C8566D">
      <w:pPr>
        <w:shd w:val="clear" w:color="auto" w:fill="FFFFFF"/>
        <w:spacing w:before="240"/>
        <w:rPr>
          <w:rFonts w:cs="Arial"/>
          <w:i/>
          <w:color w:val="000000"/>
          <w:szCs w:val="22"/>
          <w:lang w:val="pt-PT"/>
        </w:rPr>
      </w:pPr>
      <w:r w:rsidRPr="00DA0B61">
        <w:rPr>
          <w:rFonts w:cs="Arial"/>
          <w:i/>
          <w:color w:val="000000"/>
          <w:szCs w:val="22"/>
          <w:lang w:val="pt-PT"/>
        </w:rPr>
        <w:t>Remuneração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ind w:right="6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 remuneração basear-se-á na tabela de vencimentos da União Europeia. A remuneração está sujeita ao imposto comunitário e a outros descontos previstos no Estatuto. Não está, no entanto, sujeita a qualquer imposto nacional.</w:t>
      </w:r>
    </w:p>
    <w:p w:rsidR="00AE79F6" w:rsidRPr="00DA0B61" w:rsidRDefault="00AE79F6" w:rsidP="00C8566D">
      <w:pPr>
        <w:shd w:val="clear" w:color="auto" w:fill="FFFFFF"/>
        <w:spacing w:before="82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Para mais informações sobre as condições contratuais e de trabalho, consultar o Estatuto dos Funcionários e o Regime aplicável aos outros agentes, disponível no seguinte endereço:</w:t>
      </w:r>
    </w:p>
    <w:p w:rsidR="00AE79F6" w:rsidRPr="00DA0B61" w:rsidRDefault="00DE2AE1" w:rsidP="00C8566D">
      <w:pPr>
        <w:shd w:val="clear" w:color="auto" w:fill="FFFFFF"/>
        <w:spacing w:before="82"/>
        <w:rPr>
          <w:lang w:val="pt-PT"/>
        </w:rPr>
      </w:pPr>
      <w:hyperlink r:id="rId10" w:history="1">
        <w:r w:rsidR="00AE79F6" w:rsidRPr="00DA0B61">
          <w:rPr>
            <w:rStyle w:val="Hyperlink"/>
            <w:rFonts w:cs="Arial"/>
            <w:szCs w:val="22"/>
            <w:lang w:val="pt-PT"/>
          </w:rPr>
          <w:t>http://ec.europa.eu/civil_service/docs/toc100_en.pdf</w:t>
        </w:r>
      </w:hyperlink>
    </w:p>
    <w:p w:rsidR="00AE79F6" w:rsidRPr="00DA0B61" w:rsidRDefault="00AE79F6" w:rsidP="00C8566D">
      <w:pPr>
        <w:shd w:val="clear" w:color="auto" w:fill="FFFFFF"/>
        <w:spacing w:before="360" w:after="12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VII.</w:t>
      </w:r>
      <w:r w:rsidR="00C34C42">
        <w:rPr>
          <w:rFonts w:cs="Arial"/>
          <w:b/>
          <w:bCs/>
          <w:color w:val="000000"/>
          <w:szCs w:val="22"/>
          <w:lang w:val="pt-PT"/>
        </w:rPr>
        <w:tab/>
      </w:r>
      <w:r w:rsidRPr="00DA0B61">
        <w:rPr>
          <w:rFonts w:cs="Arial"/>
          <w:b/>
          <w:bCs/>
          <w:color w:val="000000"/>
          <w:szCs w:val="22"/>
          <w:lang w:val="pt-PT"/>
        </w:rPr>
        <w:t>Processo de apresentação de candidaturas e data-limite</w:t>
      </w:r>
    </w:p>
    <w:p w:rsidR="00AE79F6" w:rsidRPr="00DA0B61" w:rsidRDefault="00AE79F6" w:rsidP="00C8566D">
      <w:pPr>
        <w:shd w:val="clear" w:color="auto" w:fill="FFFFFF"/>
        <w:spacing w:after="120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Para as candidaturas serem válidas, os candidatos têm de apresentar:</w:t>
      </w:r>
    </w:p>
    <w:p w:rsidR="00AE79F6" w:rsidRPr="00DA0B61" w:rsidRDefault="00AE79F6" w:rsidP="002758B7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cs="Arial"/>
          <w:color w:val="000000"/>
          <w:spacing w:val="-4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uma carta de motivação;</w:t>
      </w:r>
    </w:p>
    <w:p w:rsidR="00AE79F6" w:rsidRPr="00DA0B61" w:rsidRDefault="00AE79F6" w:rsidP="002758B7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lastRenderedPageBreak/>
        <w:t xml:space="preserve">um </w:t>
      </w:r>
      <w:r w:rsidRPr="00DA0B61">
        <w:rPr>
          <w:rFonts w:cs="Arial"/>
          <w:i/>
          <w:color w:val="000000"/>
          <w:szCs w:val="22"/>
          <w:lang w:val="pt-PT"/>
        </w:rPr>
        <w:t>curriculum vitae</w:t>
      </w:r>
      <w:r w:rsidRPr="00DA0B61">
        <w:rPr>
          <w:rFonts w:cs="Arial"/>
          <w:color w:val="000000"/>
          <w:szCs w:val="22"/>
          <w:lang w:val="pt-PT"/>
        </w:rPr>
        <w:t xml:space="preserve"> (CV), de preferência redigido em conformidade com o modelo europeu de CV </w:t>
      </w:r>
      <w:proofErr w:type="spellStart"/>
      <w:r w:rsidRPr="00DA0B61">
        <w:rPr>
          <w:rFonts w:cs="Arial"/>
          <w:color w:val="000000"/>
          <w:szCs w:val="22"/>
          <w:lang w:val="pt-PT"/>
        </w:rPr>
        <w:t>Europass</w:t>
      </w:r>
      <w:proofErr w:type="spellEnd"/>
      <w:r w:rsidRPr="00DA0B61">
        <w:rPr>
          <w:rStyle w:val="FootnoteReference"/>
          <w:rFonts w:cs="Arial"/>
          <w:color w:val="000000"/>
          <w:szCs w:val="22"/>
          <w:lang w:val="pt-PT"/>
        </w:rPr>
        <w:footnoteReference w:id="8"/>
      </w:r>
      <w:r w:rsidRPr="00DA0B61">
        <w:rPr>
          <w:rFonts w:cs="Arial"/>
          <w:color w:val="000000"/>
          <w:szCs w:val="22"/>
          <w:lang w:val="pt-PT"/>
        </w:rPr>
        <w:t xml:space="preserve">. </w:t>
      </w:r>
      <w:r w:rsidRPr="00DA0B61">
        <w:rPr>
          <w:rFonts w:cs="Arial"/>
          <w:iCs/>
          <w:color w:val="000000"/>
          <w:szCs w:val="22"/>
          <w:lang w:val="pt-PT"/>
        </w:rPr>
        <w:t xml:space="preserve">Os candidatos têm obrigatoriamente de explicitar a experiência e a especialização pertinentes para o lugar, </w:t>
      </w:r>
      <w:bookmarkStart w:id="1" w:name="_GoBack"/>
      <w:bookmarkEnd w:id="1"/>
      <w:r w:rsidRPr="00DA0B61">
        <w:rPr>
          <w:rFonts w:cs="Arial"/>
          <w:iCs/>
          <w:color w:val="000000"/>
          <w:szCs w:val="22"/>
          <w:lang w:val="pt-PT"/>
        </w:rPr>
        <w:t>bem como especificar a dimensão - número de funcionários - o orçamento e a natureza dos departamentos que geriram anteriormente.</w:t>
      </w:r>
    </w:p>
    <w:p w:rsidR="00AE79F6" w:rsidRPr="00DA0B61" w:rsidRDefault="00AE79F6" w:rsidP="002758B7">
      <w:pPr>
        <w:widowControl w:val="0"/>
        <w:numPr>
          <w:ilvl w:val="0"/>
          <w:numId w:val="2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50" w:lineRule="exact"/>
        <w:ind w:left="720" w:hanging="720"/>
        <w:rPr>
          <w:rFonts w:cs="Arial"/>
          <w:color w:val="000000"/>
          <w:spacing w:val="-4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um formulário de candidatura devidamente preenchido e assinado. Os candidatos têm de utilizar o formulário oficial associado a este anúncio de abertura de vaga no sítio Web do Cedefop, em </w:t>
      </w:r>
      <w:hyperlink r:id="rId11" w:history="1">
        <w:r w:rsidRPr="00DA0B61">
          <w:rPr>
            <w:rFonts w:cs="Arial"/>
            <w:color w:val="0000FF"/>
            <w:szCs w:val="22"/>
            <w:u w:val="single"/>
            <w:lang w:val="pt-PT"/>
          </w:rPr>
          <w:t>www.cedefop.europa.eu</w:t>
        </w:r>
      </w:hyperlink>
      <w:r w:rsidRPr="00DA0B61">
        <w:rPr>
          <w:rFonts w:cs="Arial"/>
          <w:color w:val="0000FF"/>
          <w:szCs w:val="22"/>
          <w:lang w:val="pt-PT"/>
        </w:rPr>
        <w:t>.</w:t>
      </w:r>
      <w:r w:rsidRPr="00DA0B61">
        <w:rPr>
          <w:rFonts w:cs="Arial"/>
          <w:color w:val="000000"/>
          <w:szCs w:val="22"/>
          <w:lang w:val="pt-PT"/>
        </w:rPr>
        <w:t xml:space="preserve"> O formulário de candidatura deve ser preenchido em inglês.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 documentação de apoio (por exemplo, cópias autenticadas de licenciaturas/diplomas, referências, comprovativos da experiência, etc.) não deve ser apresentada nesta fase mas, se solicitada, terá de ser apresentada numa fase posterior do processo.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As candidaturas, expressas de preferência em língua inglesa, francesa ou alemã, têm de mencionar de forma clara no envelope o número de referência da vaga: Cedefop/2013/03/AD</w:t>
      </w:r>
    </w:p>
    <w:p w:rsidR="00AE79F6" w:rsidRPr="00DA0B61" w:rsidRDefault="00AE79F6" w:rsidP="00C8566D">
      <w:pPr>
        <w:shd w:val="clear" w:color="auto" w:fill="FFFFFF"/>
        <w:spacing w:before="120"/>
        <w:rPr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As candidaturas incompletas serão rejeitadas</w:t>
      </w:r>
      <w:r w:rsidRPr="00DA0B61">
        <w:rPr>
          <w:rFonts w:cs="Arial"/>
          <w:color w:val="000000"/>
          <w:szCs w:val="22"/>
          <w:lang w:val="pt-PT"/>
        </w:rPr>
        <w:t>.</w:t>
      </w:r>
    </w:p>
    <w:p w:rsidR="00AE79F6" w:rsidRPr="00DA0B61" w:rsidRDefault="00AE79F6" w:rsidP="00C8566D">
      <w:pPr>
        <w:shd w:val="clear" w:color="auto" w:fill="FFFFFF"/>
        <w:spacing w:before="120" w:line="259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A candidatura tem de ser enviada para o endereço postal abaixo indicado, por </w:t>
      </w:r>
      <w:r w:rsidRPr="00DA0B61">
        <w:rPr>
          <w:rFonts w:cs="Arial"/>
          <w:b/>
          <w:color w:val="000000"/>
          <w:szCs w:val="22"/>
          <w:lang w:val="pt-PT"/>
        </w:rPr>
        <w:t>correio registado</w:t>
      </w:r>
      <w:r w:rsidRPr="00DA0B61">
        <w:rPr>
          <w:rFonts w:cs="Arial"/>
          <w:color w:val="000000"/>
          <w:szCs w:val="22"/>
          <w:lang w:val="pt-PT"/>
        </w:rPr>
        <w:t xml:space="preserve">, o mais tardar até às 23h59 (Hora Central Europeia) do dia </w:t>
      </w:r>
      <w:r w:rsidRPr="00DA0B61">
        <w:rPr>
          <w:rFonts w:cs="Arial"/>
          <w:b/>
          <w:color w:val="000000"/>
          <w:szCs w:val="22"/>
          <w:lang w:val="pt-PT"/>
        </w:rPr>
        <w:t>5 de fevereiro de </w:t>
      </w:r>
      <w:r w:rsidRPr="00DA0B61">
        <w:rPr>
          <w:rFonts w:cs="Arial"/>
          <w:b/>
          <w:bCs/>
          <w:color w:val="000000"/>
          <w:szCs w:val="22"/>
          <w:lang w:val="pt-PT"/>
        </w:rPr>
        <w:t xml:space="preserve">2014 </w:t>
      </w:r>
      <w:r w:rsidRPr="00DA0B61">
        <w:rPr>
          <w:rFonts w:cs="Arial"/>
          <w:color w:val="000000"/>
          <w:szCs w:val="22"/>
          <w:lang w:val="pt-PT"/>
        </w:rPr>
        <w:t>(data do registo postal</w:t>
      </w:r>
      <w:r w:rsidR="00A971C7">
        <w:rPr>
          <w:rFonts w:cs="Arial"/>
          <w:color w:val="000000"/>
          <w:szCs w:val="22"/>
          <w:lang w:val="pt-PT"/>
        </w:rPr>
        <w:t>)</w:t>
      </w:r>
      <w:r w:rsidRPr="00DA0B61">
        <w:rPr>
          <w:rFonts w:cs="Arial"/>
          <w:color w:val="000000"/>
          <w:szCs w:val="22"/>
          <w:lang w:val="pt-PT"/>
        </w:rPr>
        <w:t>.</w:t>
      </w:r>
    </w:p>
    <w:p w:rsidR="00AE79F6" w:rsidRPr="00DA0B61" w:rsidRDefault="00AE79F6" w:rsidP="0063495B">
      <w:pPr>
        <w:shd w:val="clear" w:color="auto" w:fill="FFFFFF"/>
        <w:spacing w:before="240" w:line="250" w:lineRule="exact"/>
        <w:rPr>
          <w:lang w:val="en-US"/>
        </w:rPr>
      </w:pPr>
      <w:r w:rsidRPr="00DA0B61">
        <w:rPr>
          <w:rFonts w:cs="Arial"/>
          <w:color w:val="000000"/>
          <w:szCs w:val="22"/>
          <w:lang w:val="en-US"/>
        </w:rPr>
        <w:t>For the attention of: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en-US"/>
        </w:rPr>
      </w:pPr>
      <w:r w:rsidRPr="00DA0B61">
        <w:rPr>
          <w:rFonts w:cs="Arial"/>
          <w:color w:val="000000"/>
          <w:szCs w:val="22"/>
          <w:lang w:val="en-US"/>
        </w:rPr>
        <w:t>The Chairman of the Governing Board of Cedefop</w:t>
      </w:r>
    </w:p>
    <w:p w:rsidR="00AE79F6" w:rsidRPr="00C34C42" w:rsidRDefault="00AE79F6" w:rsidP="00C8566D">
      <w:pPr>
        <w:shd w:val="clear" w:color="auto" w:fill="FFFFFF"/>
        <w:spacing w:line="250" w:lineRule="exact"/>
        <w:rPr>
          <w:lang w:val="it-IT"/>
        </w:rPr>
      </w:pPr>
      <w:proofErr w:type="spellStart"/>
      <w:proofErr w:type="gramStart"/>
      <w:r w:rsidRPr="00C34C42">
        <w:rPr>
          <w:rFonts w:cs="Arial"/>
          <w:b/>
          <w:bCs/>
          <w:color w:val="000000"/>
          <w:szCs w:val="22"/>
          <w:lang w:val="it-IT" w:eastAsia="fr-FR"/>
        </w:rPr>
        <w:t>Ref</w:t>
      </w:r>
      <w:proofErr w:type="spellEnd"/>
      <w:r w:rsidRPr="00C34C42">
        <w:rPr>
          <w:rFonts w:cs="Arial"/>
          <w:b/>
          <w:bCs/>
          <w:color w:val="000000"/>
          <w:szCs w:val="22"/>
          <w:lang w:val="it-IT" w:eastAsia="fr-FR"/>
        </w:rPr>
        <w:t>.</w:t>
      </w:r>
      <w:proofErr w:type="gramEnd"/>
      <w:r w:rsidRPr="00C34C42">
        <w:rPr>
          <w:rFonts w:cs="Arial"/>
          <w:b/>
          <w:bCs/>
          <w:color w:val="000000"/>
          <w:szCs w:val="22"/>
          <w:lang w:val="it-IT" w:eastAsia="fr-FR"/>
        </w:rPr>
        <w:t>: CEDEFOP/2013/03/AD</w:t>
      </w:r>
    </w:p>
    <w:p w:rsidR="00AE79F6" w:rsidRPr="00C34C42" w:rsidRDefault="00AE79F6" w:rsidP="00C8566D">
      <w:pPr>
        <w:shd w:val="clear" w:color="auto" w:fill="FFFFFF"/>
        <w:spacing w:line="250" w:lineRule="exact"/>
        <w:rPr>
          <w:lang w:val="it-IT"/>
        </w:rPr>
      </w:pPr>
      <w:r w:rsidRPr="00C34C42">
        <w:rPr>
          <w:rFonts w:cs="Arial"/>
          <w:color w:val="000000"/>
          <w:spacing w:val="-1"/>
          <w:szCs w:val="22"/>
          <w:lang w:val="it-IT"/>
        </w:rPr>
        <w:t>Cedefop</w:t>
      </w:r>
    </w:p>
    <w:p w:rsidR="00AE79F6" w:rsidRPr="00C34C42" w:rsidRDefault="00AE79F6" w:rsidP="00C8566D">
      <w:pPr>
        <w:shd w:val="clear" w:color="auto" w:fill="FFFFFF"/>
        <w:spacing w:line="250" w:lineRule="exact"/>
        <w:rPr>
          <w:lang w:val="it-IT"/>
        </w:rPr>
      </w:pPr>
      <w:r w:rsidRPr="00C34C42">
        <w:rPr>
          <w:rFonts w:cs="Arial"/>
          <w:color w:val="000000"/>
          <w:spacing w:val="-1"/>
          <w:szCs w:val="22"/>
          <w:lang w:val="it-IT" w:eastAsia="nl-NL"/>
        </w:rPr>
        <w:t>PO Box 22427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 w:eastAsia="da-DK"/>
        </w:rPr>
        <w:t xml:space="preserve">GR </w:t>
      </w:r>
      <w:r w:rsidRPr="00DA0B61">
        <w:rPr>
          <w:color w:val="000000"/>
          <w:szCs w:val="22"/>
          <w:lang w:val="pt-PT" w:eastAsia="da-DK"/>
        </w:rPr>
        <w:t>–</w:t>
      </w:r>
      <w:r w:rsidRPr="00DA0B61">
        <w:rPr>
          <w:rFonts w:cs="Arial"/>
          <w:color w:val="000000"/>
          <w:szCs w:val="22"/>
          <w:lang w:val="pt-PT" w:eastAsia="da-DK"/>
        </w:rPr>
        <w:t xml:space="preserve"> 55102 </w:t>
      </w:r>
      <w:proofErr w:type="spellStart"/>
      <w:r w:rsidRPr="00DA0B61">
        <w:rPr>
          <w:rFonts w:cs="Arial"/>
          <w:color w:val="000000"/>
          <w:szCs w:val="22"/>
          <w:lang w:val="pt-PT" w:eastAsia="da-DK"/>
        </w:rPr>
        <w:t>Finikas-Thessaloniki</w:t>
      </w:r>
      <w:proofErr w:type="spellEnd"/>
    </w:p>
    <w:p w:rsidR="00AE79F6" w:rsidRPr="00DA0B61" w:rsidRDefault="00AE79F6" w:rsidP="00C8566D">
      <w:pPr>
        <w:shd w:val="clear" w:color="auto" w:fill="FFFFFF"/>
        <w:spacing w:line="250" w:lineRule="exact"/>
        <w:rPr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>Grécia</w:t>
      </w:r>
    </w:p>
    <w:p w:rsidR="00AE79F6" w:rsidRPr="00DA0B61" w:rsidRDefault="00AE79F6" w:rsidP="00C8566D">
      <w:pPr>
        <w:shd w:val="clear" w:color="auto" w:fill="FFFFFF"/>
        <w:spacing w:before="120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Os candidatos terão de apresentar o </w:t>
      </w:r>
      <w:r w:rsidRPr="00DA0B61">
        <w:rPr>
          <w:rFonts w:cs="Arial"/>
          <w:b/>
          <w:color w:val="000000"/>
          <w:szCs w:val="22"/>
          <w:lang w:val="pt-PT"/>
        </w:rPr>
        <w:t>comprovativo do registo</w:t>
      </w:r>
      <w:r w:rsidR="00A971C7">
        <w:rPr>
          <w:rFonts w:cs="Arial"/>
          <w:b/>
          <w:color w:val="000000"/>
          <w:szCs w:val="22"/>
          <w:lang w:val="pt-PT"/>
        </w:rPr>
        <w:t>,</w:t>
      </w:r>
      <w:r w:rsidRPr="00DA0B61">
        <w:rPr>
          <w:rFonts w:cs="Arial"/>
          <w:b/>
          <w:color w:val="000000"/>
          <w:szCs w:val="22"/>
          <w:lang w:val="pt-PT"/>
        </w:rPr>
        <w:t xml:space="preserve"> </w:t>
      </w:r>
      <w:r w:rsidRPr="00DA0B61">
        <w:rPr>
          <w:rFonts w:cs="Arial"/>
          <w:color w:val="000000"/>
          <w:szCs w:val="22"/>
          <w:lang w:val="pt-PT"/>
        </w:rPr>
        <w:t>se tal lhes for solicitado.</w:t>
      </w:r>
    </w:p>
    <w:p w:rsidR="00AE79F6" w:rsidRPr="00DA0B61" w:rsidRDefault="00AE79F6" w:rsidP="00C8566D">
      <w:pPr>
        <w:shd w:val="clear" w:color="auto" w:fill="FFFFFF"/>
        <w:spacing w:before="240" w:line="254" w:lineRule="exact"/>
        <w:rPr>
          <w:strike/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 xml:space="preserve">As candidaturas enviadas por serviço de correio expresso terão de ser </w:t>
      </w:r>
      <w:r w:rsidR="00550E2A">
        <w:rPr>
          <w:rFonts w:cs="Arial"/>
          <w:color w:val="000000"/>
          <w:spacing w:val="-1"/>
          <w:szCs w:val="22"/>
          <w:lang w:val="pt-PT"/>
        </w:rPr>
        <w:t>enviadas para o</w:t>
      </w:r>
      <w:r w:rsidRPr="00DA0B61">
        <w:rPr>
          <w:rFonts w:cs="Arial"/>
          <w:color w:val="000000"/>
          <w:spacing w:val="-1"/>
          <w:szCs w:val="22"/>
          <w:lang w:val="pt-PT"/>
        </w:rPr>
        <w:t xml:space="preserve"> endereço abaixo indicado, o mais tardar dia </w:t>
      </w:r>
      <w:r w:rsidRPr="00DA0B61">
        <w:rPr>
          <w:rFonts w:cs="Arial"/>
          <w:b/>
          <w:color w:val="000000"/>
          <w:spacing w:val="-1"/>
          <w:szCs w:val="22"/>
          <w:lang w:val="pt-PT"/>
        </w:rPr>
        <w:t>5 de fevereiro de </w:t>
      </w:r>
      <w:r w:rsidRPr="00DA0B61">
        <w:rPr>
          <w:rFonts w:cs="Arial"/>
          <w:b/>
          <w:bCs/>
          <w:color w:val="000000"/>
          <w:spacing w:val="-1"/>
          <w:szCs w:val="22"/>
          <w:lang w:val="pt-PT"/>
        </w:rPr>
        <w:t xml:space="preserve">2014, </w:t>
      </w:r>
      <w:r w:rsidR="007119A0" w:rsidRPr="00DA0B61">
        <w:rPr>
          <w:rFonts w:cs="Arial"/>
          <w:b/>
          <w:bCs/>
          <w:color w:val="000000"/>
          <w:spacing w:val="-1"/>
          <w:szCs w:val="22"/>
          <w:lang w:val="pt-PT"/>
        </w:rPr>
        <w:t>devendo</w:t>
      </w:r>
      <w:r w:rsidRPr="00DA0B61">
        <w:rPr>
          <w:rFonts w:cs="Arial"/>
          <w:b/>
          <w:bCs/>
          <w:color w:val="000000"/>
          <w:spacing w:val="-1"/>
          <w:szCs w:val="22"/>
          <w:lang w:val="pt-PT"/>
        </w:rPr>
        <w:t xml:space="preserve"> a data de envio estar claramente identificada no envelope</w:t>
      </w:r>
      <w:r w:rsidRPr="00DA0B61">
        <w:rPr>
          <w:rFonts w:cs="Arial"/>
          <w:color w:val="000000"/>
          <w:spacing w:val="-1"/>
          <w:szCs w:val="22"/>
          <w:lang w:val="pt-PT"/>
        </w:rPr>
        <w:t>.</w:t>
      </w:r>
    </w:p>
    <w:p w:rsidR="00AE79F6" w:rsidRPr="00DA0B61" w:rsidRDefault="00AE79F6" w:rsidP="0063495B">
      <w:pPr>
        <w:shd w:val="clear" w:color="auto" w:fill="FFFFFF"/>
        <w:spacing w:before="240" w:line="250" w:lineRule="exact"/>
        <w:rPr>
          <w:lang w:val="en-US"/>
        </w:rPr>
      </w:pPr>
      <w:r w:rsidRPr="00DA0B61">
        <w:rPr>
          <w:rFonts w:cs="Arial"/>
          <w:color w:val="000000"/>
          <w:szCs w:val="22"/>
          <w:lang w:val="en-US"/>
        </w:rPr>
        <w:t>For the attention of: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en-US"/>
        </w:rPr>
      </w:pPr>
      <w:r w:rsidRPr="00DA0B61">
        <w:rPr>
          <w:rFonts w:cs="Arial"/>
          <w:color w:val="000000"/>
          <w:szCs w:val="22"/>
          <w:lang w:val="en-US"/>
        </w:rPr>
        <w:t>The Chairman of the Governing Board of Cedefop</w:t>
      </w:r>
    </w:p>
    <w:p w:rsidR="00AE79F6" w:rsidRPr="00C34C42" w:rsidRDefault="00AE79F6" w:rsidP="00C8566D">
      <w:pPr>
        <w:shd w:val="clear" w:color="auto" w:fill="FFFFFF"/>
        <w:spacing w:line="250" w:lineRule="exact"/>
        <w:rPr>
          <w:lang w:val="it-IT"/>
        </w:rPr>
      </w:pPr>
      <w:proofErr w:type="spellStart"/>
      <w:proofErr w:type="gramStart"/>
      <w:r w:rsidRPr="00C34C42">
        <w:rPr>
          <w:rFonts w:cs="Arial"/>
          <w:b/>
          <w:bCs/>
          <w:color w:val="000000"/>
          <w:szCs w:val="22"/>
          <w:lang w:val="it-IT" w:eastAsia="fr-FR"/>
        </w:rPr>
        <w:t>Ref</w:t>
      </w:r>
      <w:proofErr w:type="spellEnd"/>
      <w:r w:rsidRPr="00C34C42">
        <w:rPr>
          <w:rFonts w:cs="Arial"/>
          <w:b/>
          <w:bCs/>
          <w:color w:val="000000"/>
          <w:szCs w:val="22"/>
          <w:lang w:val="it-IT" w:eastAsia="fr-FR"/>
        </w:rPr>
        <w:t>.</w:t>
      </w:r>
      <w:proofErr w:type="gramEnd"/>
      <w:r w:rsidRPr="00C34C42">
        <w:rPr>
          <w:rFonts w:cs="Arial"/>
          <w:b/>
          <w:bCs/>
          <w:color w:val="000000"/>
          <w:szCs w:val="22"/>
          <w:lang w:val="it-IT" w:eastAsia="fr-FR"/>
        </w:rPr>
        <w:t>: CEDEFOP/2013/03/AD</w:t>
      </w:r>
    </w:p>
    <w:p w:rsidR="00AE79F6" w:rsidRPr="00C34C42" w:rsidRDefault="00AE79F6" w:rsidP="00C8566D">
      <w:pPr>
        <w:shd w:val="clear" w:color="auto" w:fill="FFFFFF"/>
        <w:spacing w:line="250" w:lineRule="exact"/>
        <w:rPr>
          <w:lang w:val="it-IT"/>
        </w:rPr>
      </w:pPr>
      <w:r w:rsidRPr="00C34C42">
        <w:rPr>
          <w:rFonts w:cs="Arial"/>
          <w:color w:val="000000"/>
          <w:spacing w:val="-1"/>
          <w:szCs w:val="22"/>
          <w:lang w:val="it-IT"/>
        </w:rPr>
        <w:t>Cedefop</w:t>
      </w:r>
    </w:p>
    <w:p w:rsidR="00AE79F6" w:rsidRPr="00C34C42" w:rsidRDefault="00AE79F6" w:rsidP="00C8566D">
      <w:pPr>
        <w:shd w:val="clear" w:color="auto" w:fill="FFFFFF"/>
        <w:spacing w:line="250" w:lineRule="exact"/>
        <w:rPr>
          <w:lang w:val="it-IT"/>
        </w:rPr>
      </w:pPr>
      <w:r w:rsidRPr="00C34C42">
        <w:rPr>
          <w:rFonts w:cs="Arial"/>
          <w:color w:val="000000"/>
          <w:szCs w:val="22"/>
          <w:lang w:val="it-IT"/>
        </w:rPr>
        <w:t>Europe 123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GR-57001 </w:t>
      </w:r>
      <w:proofErr w:type="spellStart"/>
      <w:r w:rsidRPr="00DA0B61">
        <w:rPr>
          <w:rFonts w:cs="Arial"/>
          <w:color w:val="000000"/>
          <w:szCs w:val="22"/>
          <w:lang w:val="pt-PT"/>
        </w:rPr>
        <w:t>Pylea</w:t>
      </w:r>
      <w:proofErr w:type="spellEnd"/>
      <w:r w:rsidRPr="00DA0B61">
        <w:rPr>
          <w:rFonts w:cs="Arial"/>
          <w:color w:val="000000"/>
          <w:szCs w:val="22"/>
          <w:lang w:val="pt-PT"/>
        </w:rPr>
        <w:t xml:space="preserve">, </w:t>
      </w:r>
      <w:proofErr w:type="spellStart"/>
      <w:r w:rsidRPr="00DA0B61">
        <w:rPr>
          <w:rFonts w:cs="Arial"/>
          <w:color w:val="000000"/>
          <w:szCs w:val="22"/>
          <w:lang w:val="pt-PT"/>
        </w:rPr>
        <w:t>Thessaloniki</w:t>
      </w:r>
      <w:proofErr w:type="spellEnd"/>
    </w:p>
    <w:p w:rsidR="00AE79F6" w:rsidRPr="00DA0B61" w:rsidRDefault="00AE79F6" w:rsidP="00C8566D">
      <w:pPr>
        <w:shd w:val="clear" w:color="auto" w:fill="FFFFFF"/>
        <w:spacing w:line="250" w:lineRule="exact"/>
        <w:rPr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>Grécia</w:t>
      </w:r>
    </w:p>
    <w:p w:rsidR="00AE79F6" w:rsidRPr="00DA0B61" w:rsidRDefault="00AE79F6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b/>
          <w:color w:val="000000"/>
          <w:szCs w:val="22"/>
          <w:lang w:val="pt-PT"/>
        </w:rPr>
        <w:t xml:space="preserve">As candidaturas devem </w:t>
      </w:r>
      <w:r w:rsidRPr="00DA0B61">
        <w:rPr>
          <w:rFonts w:cs="Arial"/>
          <w:b/>
          <w:color w:val="000000"/>
          <w:szCs w:val="22"/>
          <w:u w:val="single"/>
          <w:lang w:val="pt-PT"/>
        </w:rPr>
        <w:t>também</w:t>
      </w:r>
      <w:r w:rsidRPr="00DA0B61">
        <w:rPr>
          <w:rFonts w:cs="Arial"/>
          <w:b/>
          <w:color w:val="000000"/>
          <w:szCs w:val="22"/>
          <w:lang w:val="pt-PT"/>
        </w:rPr>
        <w:t xml:space="preserve"> ser enviadas em formato </w:t>
      </w:r>
      <w:proofErr w:type="spellStart"/>
      <w:r w:rsidRPr="00DA0B61">
        <w:rPr>
          <w:rFonts w:cs="Arial"/>
          <w:b/>
          <w:color w:val="000000"/>
          <w:szCs w:val="22"/>
          <w:lang w:val="pt-PT"/>
        </w:rPr>
        <w:t>eletrónico</w:t>
      </w:r>
      <w:proofErr w:type="spellEnd"/>
      <w:r w:rsidRPr="00DA0B61">
        <w:rPr>
          <w:rFonts w:cs="Arial"/>
          <w:b/>
          <w:color w:val="000000"/>
          <w:szCs w:val="22"/>
          <w:lang w:val="pt-PT"/>
        </w:rPr>
        <w:t xml:space="preserve"> (com extensão .</w:t>
      </w:r>
      <w:proofErr w:type="spellStart"/>
      <w:r w:rsidRPr="00DA0B61">
        <w:rPr>
          <w:rFonts w:cs="Arial"/>
          <w:b/>
          <w:color w:val="000000"/>
          <w:szCs w:val="22"/>
          <w:lang w:val="pt-PT"/>
        </w:rPr>
        <w:t>doc</w:t>
      </w:r>
      <w:proofErr w:type="spellEnd"/>
      <w:r w:rsidRPr="00DA0B61">
        <w:rPr>
          <w:rFonts w:cs="Arial"/>
          <w:b/>
          <w:color w:val="000000"/>
          <w:szCs w:val="22"/>
          <w:lang w:val="pt-PT"/>
        </w:rPr>
        <w:t xml:space="preserve"> ou .</w:t>
      </w:r>
      <w:proofErr w:type="spellStart"/>
      <w:r w:rsidRPr="00DA0B61">
        <w:rPr>
          <w:rFonts w:cs="Arial"/>
          <w:b/>
          <w:color w:val="000000"/>
          <w:szCs w:val="22"/>
          <w:lang w:val="pt-PT"/>
        </w:rPr>
        <w:t>pdf</w:t>
      </w:r>
      <w:proofErr w:type="spellEnd"/>
      <w:r w:rsidRPr="00DA0B61">
        <w:rPr>
          <w:rFonts w:cs="Arial"/>
          <w:b/>
          <w:color w:val="000000"/>
          <w:szCs w:val="22"/>
          <w:lang w:val="pt-PT"/>
        </w:rPr>
        <w:t xml:space="preserve">) </w:t>
      </w:r>
      <w:r w:rsidRPr="00DA0B61">
        <w:rPr>
          <w:rFonts w:cs="Arial"/>
          <w:color w:val="000000"/>
          <w:szCs w:val="22"/>
          <w:lang w:val="pt-PT"/>
        </w:rPr>
        <w:t xml:space="preserve">para o seguinte endereço eletrónico: </w:t>
      </w:r>
      <w:r w:rsidRPr="00DA0B61">
        <w:rPr>
          <w:rFonts w:cs="Arial"/>
          <w:color w:val="0000FF"/>
          <w:szCs w:val="22"/>
          <w:lang w:val="pt-PT"/>
        </w:rPr>
        <w:t>HR_Deputy_Director@cedefop.europa.eu</w:t>
      </w:r>
      <w:r w:rsidRPr="00DA0B61">
        <w:rPr>
          <w:rFonts w:cs="Arial"/>
          <w:color w:val="000000"/>
          <w:szCs w:val="22"/>
          <w:lang w:val="pt-PT"/>
        </w:rPr>
        <w:t xml:space="preserve"> até às 23h59 (Hora Central Europeia) do dia 5 de fevereiro de 2014</w:t>
      </w:r>
      <w:r w:rsidR="007119A0" w:rsidRPr="00DA0B61">
        <w:rPr>
          <w:rFonts w:cs="Arial"/>
          <w:color w:val="000000"/>
          <w:szCs w:val="22"/>
          <w:lang w:val="pt-PT"/>
        </w:rPr>
        <w:t>,</w:t>
      </w:r>
      <w:r w:rsidRPr="00DA0B61">
        <w:rPr>
          <w:rFonts w:cs="Arial"/>
          <w:color w:val="000000"/>
          <w:szCs w:val="22"/>
          <w:lang w:val="pt-PT"/>
        </w:rPr>
        <w:t xml:space="preserve"> o mais tardar. </w:t>
      </w:r>
    </w:p>
    <w:p w:rsidR="00AE79F6" w:rsidRPr="00DA0B61" w:rsidRDefault="00AE79F6" w:rsidP="00C8566D">
      <w:pPr>
        <w:shd w:val="clear" w:color="auto" w:fill="FFFFFF"/>
        <w:spacing w:before="24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u w:val="single"/>
          <w:lang w:val="pt-PT"/>
        </w:rPr>
        <w:lastRenderedPageBreak/>
        <w:t>As candidaturas en</w:t>
      </w:r>
      <w:r w:rsidR="00651D69">
        <w:rPr>
          <w:rFonts w:cs="Arial"/>
          <w:color w:val="000000"/>
          <w:szCs w:val="22"/>
          <w:u w:val="single"/>
          <w:lang w:val="pt-PT"/>
        </w:rPr>
        <w:t>viadas</w:t>
      </w:r>
      <w:r w:rsidRPr="00DA0B61">
        <w:rPr>
          <w:rFonts w:cs="Arial"/>
          <w:color w:val="000000"/>
          <w:szCs w:val="22"/>
          <w:u w:val="single"/>
          <w:lang w:val="pt-PT"/>
        </w:rPr>
        <w:t xml:space="preserve"> apenas por correio eletrónico serão rejeitadas</w:t>
      </w:r>
      <w:r w:rsidRPr="00DA0B61">
        <w:rPr>
          <w:rFonts w:cs="Arial"/>
          <w:color w:val="000000"/>
          <w:szCs w:val="22"/>
          <w:lang w:val="pt-PT"/>
        </w:rPr>
        <w:t>.</w:t>
      </w:r>
    </w:p>
    <w:p w:rsidR="00AE79F6" w:rsidRPr="00DA0B61" w:rsidRDefault="00AE79F6" w:rsidP="00C8566D">
      <w:pPr>
        <w:shd w:val="clear" w:color="auto" w:fill="FFFFFF"/>
        <w:spacing w:before="240" w:line="250" w:lineRule="exact"/>
        <w:ind w:right="85"/>
        <w:rPr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>A fim de facilitar o processo de seleção, todas as comunicações com os candidatos relativas à presente vaga serão feitas em língua inglesa</w:t>
      </w:r>
      <w:r w:rsidRPr="00DA0B61">
        <w:rPr>
          <w:rFonts w:cs="Arial"/>
          <w:color w:val="000000"/>
          <w:szCs w:val="22"/>
          <w:lang w:val="pt-PT"/>
        </w:rPr>
        <w:t>.</w:t>
      </w:r>
    </w:p>
    <w:p w:rsidR="00AE79F6" w:rsidRPr="00DA0B61" w:rsidRDefault="00AE79F6" w:rsidP="00C8566D">
      <w:pPr>
        <w:shd w:val="clear" w:color="auto" w:fill="FFFFFF"/>
        <w:spacing w:before="240"/>
        <w:rPr>
          <w:rFonts w:cs="Arial"/>
          <w:i/>
          <w:iCs/>
          <w:color w:val="000000"/>
          <w:szCs w:val="22"/>
          <w:lang w:val="pt-PT"/>
        </w:rPr>
      </w:pPr>
      <w:r w:rsidRPr="00DA0B61">
        <w:rPr>
          <w:rFonts w:cs="Arial"/>
          <w:i/>
          <w:iCs/>
          <w:color w:val="000000"/>
          <w:szCs w:val="22"/>
          <w:lang w:val="pt-PT"/>
        </w:rPr>
        <w:t>Informações importantes para os candidatos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Solicita-se aos candidatos que comuniquem sem demora, e por escrito, qualquer alteração da morada, número de telefone ou endereço de correio eletrónico, à Secretária do Concurso: Ginette </w:t>
      </w:r>
      <w:proofErr w:type="spellStart"/>
      <w:r w:rsidRPr="00DA0B61">
        <w:rPr>
          <w:rFonts w:cs="Arial"/>
          <w:color w:val="000000"/>
          <w:szCs w:val="22"/>
          <w:lang w:val="pt-PT"/>
        </w:rPr>
        <w:t>Manderscheid</w:t>
      </w:r>
      <w:proofErr w:type="spellEnd"/>
      <w:r w:rsidRPr="00DA0B61">
        <w:rPr>
          <w:rFonts w:cs="Arial"/>
          <w:color w:val="000000"/>
          <w:szCs w:val="22"/>
          <w:lang w:val="pt-PT"/>
        </w:rPr>
        <w:t xml:space="preserve">, Chefe de Recursos Humanos, Cedefop, endereço </w:t>
      </w:r>
      <w:proofErr w:type="spellStart"/>
      <w:r w:rsidRPr="00DA0B61">
        <w:rPr>
          <w:rFonts w:cs="Arial"/>
          <w:color w:val="000000"/>
          <w:szCs w:val="22"/>
          <w:lang w:val="pt-PT"/>
        </w:rPr>
        <w:t>eletrónico</w:t>
      </w:r>
      <w:proofErr w:type="spellEnd"/>
      <w:r w:rsidRPr="00DA0B61">
        <w:rPr>
          <w:rFonts w:cs="Arial"/>
          <w:color w:val="000000"/>
          <w:szCs w:val="22"/>
          <w:lang w:val="pt-PT"/>
        </w:rPr>
        <w:t xml:space="preserve">: </w:t>
      </w:r>
      <w:r w:rsidRPr="00DA0B61">
        <w:rPr>
          <w:rFonts w:cs="Arial"/>
          <w:color w:val="0000FF"/>
          <w:szCs w:val="22"/>
          <w:lang w:val="pt-PT"/>
        </w:rPr>
        <w:t>HR_Deputy_Director@cedefop.europa.eu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Para a constituição da respetiva candidatura, os candidatos não poderão, em caso algum, reportar-se a documentos, atos de candidatura ou outros formulários apresentados por ocasião de candidaturas anteriores;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Aos candidatos convidados para uma entrevista será solicitada a apresentação de cópias dos diplomas, habilitações académicas e certificados de trabalho, bem como um documento comprovativo da nacionalidade e uma fotografia tipo passe atualizada;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Os documentos comprovativos não serão devolvidos aos candidatos;</w:t>
      </w:r>
    </w:p>
    <w:p w:rsidR="00AE79F6" w:rsidRPr="00DA0B61" w:rsidRDefault="00AE79F6" w:rsidP="002758B7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20" w:line="254" w:lineRule="exact"/>
        <w:ind w:left="714" w:hanging="357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Certifique-se de que o endereço eletrónico que mencionou no seu ato de candidatura está correto (e de que a sua caixa de correio eletrónica não está cheia), uma vez que a correspondência se fará sobretudo através de correio eletrónico.</w:t>
      </w:r>
    </w:p>
    <w:p w:rsidR="00AE79F6" w:rsidRPr="00DA0B61" w:rsidRDefault="00AE79F6" w:rsidP="00C8566D">
      <w:pPr>
        <w:shd w:val="clear" w:color="auto" w:fill="FFFFFF"/>
        <w:spacing w:before="24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Recorda-se aos candidatos que os procedimentos de seleção e as deliberações são confidenciais. É proibido aos candidatos estabelecerem contactos diretos ou indiretos com quaisquer pessoas envolvidas no procedimento de seleção, bem como recorrerem a qualquer pessoa que o faça em seu nome. Quaisquer questões ou pedidos de informação ou documentação relacionados com o concurso devem ser dirigidos à secretária do concurso: Ginette </w:t>
      </w:r>
      <w:proofErr w:type="spellStart"/>
      <w:r w:rsidRPr="00DA0B61">
        <w:rPr>
          <w:rFonts w:cs="Arial"/>
          <w:color w:val="000000"/>
          <w:szCs w:val="22"/>
          <w:lang w:val="pt-PT"/>
        </w:rPr>
        <w:t>Manderscheid</w:t>
      </w:r>
      <w:proofErr w:type="spellEnd"/>
      <w:r w:rsidRPr="00DA0B61">
        <w:rPr>
          <w:rFonts w:cs="Arial"/>
          <w:color w:val="000000"/>
          <w:szCs w:val="22"/>
          <w:lang w:val="pt-PT"/>
        </w:rPr>
        <w:t xml:space="preserve"> (</w:t>
      </w:r>
      <w:r w:rsidRPr="00DA0B61">
        <w:rPr>
          <w:rFonts w:cs="Arial"/>
          <w:color w:val="0000FF"/>
          <w:szCs w:val="22"/>
          <w:lang w:val="pt-PT"/>
        </w:rPr>
        <w:t>HR_Deputy_Director@cedefop.europa.eu</w:t>
      </w:r>
      <w:r w:rsidRPr="00DA0B61">
        <w:rPr>
          <w:rFonts w:cs="Arial"/>
          <w:color w:val="000000"/>
          <w:szCs w:val="22"/>
          <w:lang w:val="pt-PT"/>
        </w:rPr>
        <w:t xml:space="preserve">). </w:t>
      </w:r>
    </w:p>
    <w:p w:rsidR="00AE79F6" w:rsidRPr="00DA0B61" w:rsidRDefault="00AE79F6" w:rsidP="00C8566D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VIII</w:t>
      </w:r>
      <w:r w:rsidRPr="00DA0B61">
        <w:rPr>
          <w:rFonts w:cs="Arial"/>
          <w:color w:val="000000"/>
          <w:szCs w:val="22"/>
          <w:lang w:val="pt-PT"/>
        </w:rPr>
        <w:t>.</w:t>
      </w:r>
      <w:r w:rsidR="00C34C42">
        <w:rPr>
          <w:rFonts w:cs="Arial"/>
          <w:color w:val="000000"/>
          <w:szCs w:val="22"/>
          <w:lang w:val="pt-PT"/>
        </w:rPr>
        <w:tab/>
      </w:r>
      <w:r w:rsidRPr="00DA0B61">
        <w:rPr>
          <w:rFonts w:cs="Arial"/>
          <w:b/>
          <w:bCs/>
          <w:color w:val="000000"/>
          <w:szCs w:val="22"/>
          <w:lang w:val="pt-PT"/>
        </w:rPr>
        <w:t>Proteção de dados pessoais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 xml:space="preserve">A Comissão e o Cedefop garantem que os dados pessoais dos candidatos sejam tratados em conformidade com o disposto no Regulamento (CE) n.º 45/2001 do Parlamento Europeu e do Conselho, de 18 de dezembro de 2000, relativo à proteção das pessoas singulares no que diz respeito ao tratamento de dados pessoais pelas instituições e pelos órgãos comunitários e à livre circulação desses dados. </w:t>
      </w:r>
      <w:r w:rsidRPr="00DA0B61">
        <w:rPr>
          <w:rFonts w:cs="Arial"/>
          <w:color w:val="000000"/>
          <w:szCs w:val="22"/>
          <w:lang w:val="pt-PT"/>
        </w:rPr>
        <w:t xml:space="preserve">Para quaisquer questões relativas ao tratamento dos seus dados pessoais, o(a) candidato(a) deverá dirigir-se ao Responsável pela </w:t>
      </w:r>
      <w:proofErr w:type="spellStart"/>
      <w:r w:rsidRPr="00DA0B61">
        <w:rPr>
          <w:rFonts w:cs="Arial"/>
          <w:color w:val="000000"/>
          <w:szCs w:val="22"/>
          <w:lang w:val="pt-PT"/>
        </w:rPr>
        <w:t>Proteção</w:t>
      </w:r>
      <w:proofErr w:type="spellEnd"/>
      <w:r w:rsidRPr="00DA0B61">
        <w:rPr>
          <w:rFonts w:cs="Arial"/>
          <w:color w:val="000000"/>
          <w:szCs w:val="22"/>
          <w:lang w:val="pt-PT"/>
        </w:rPr>
        <w:t xml:space="preserve"> de Dados, Cedefop.</w:t>
      </w:r>
    </w:p>
    <w:p w:rsidR="00AE79F6" w:rsidRPr="00DA0B61" w:rsidRDefault="00AE79F6" w:rsidP="00C8566D">
      <w:pPr>
        <w:shd w:val="clear" w:color="auto" w:fill="FFFFFF"/>
        <w:spacing w:before="360"/>
        <w:rPr>
          <w:rFonts w:cs="Arial"/>
          <w:b/>
          <w:bCs/>
          <w:color w:val="000000"/>
          <w:szCs w:val="22"/>
          <w:lang w:val="pt-PT"/>
        </w:rPr>
      </w:pPr>
      <w:r w:rsidRPr="00DA0B61">
        <w:rPr>
          <w:rFonts w:cs="Arial"/>
          <w:b/>
          <w:bCs/>
          <w:color w:val="000000"/>
          <w:szCs w:val="22"/>
          <w:lang w:val="pt-PT"/>
        </w:rPr>
        <w:t>IX.</w:t>
      </w:r>
      <w:r w:rsidR="00C34C42">
        <w:rPr>
          <w:rFonts w:cs="Arial"/>
          <w:b/>
          <w:bCs/>
          <w:color w:val="000000"/>
          <w:szCs w:val="22"/>
          <w:lang w:val="pt-PT"/>
        </w:rPr>
        <w:tab/>
      </w:r>
      <w:r w:rsidRPr="00DA0B61">
        <w:rPr>
          <w:rFonts w:cs="Arial"/>
          <w:b/>
          <w:bCs/>
          <w:color w:val="000000"/>
          <w:szCs w:val="22"/>
          <w:lang w:val="pt-PT"/>
        </w:rPr>
        <w:t>Processo de Recurso</w:t>
      </w:r>
    </w:p>
    <w:p w:rsidR="00AE79F6" w:rsidRPr="00DA0B61" w:rsidRDefault="00AE79F6" w:rsidP="00C8566D">
      <w:pPr>
        <w:shd w:val="clear" w:color="auto" w:fill="FFFFFF"/>
        <w:spacing w:before="120"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Os candidatos que se considerem prejudicados por uma decisão podem apresentar uma reclamação nos termos do artigo 90.º, n.º 2, do Estatuto dos Funcionários e do Regime aplicável aos outros agentes, dirigida ao seguinte endereço:</w:t>
      </w:r>
    </w:p>
    <w:p w:rsidR="00AE79F6" w:rsidRPr="00DA0B61" w:rsidRDefault="00AE79F6" w:rsidP="00C34C42">
      <w:pPr>
        <w:keepNext/>
        <w:shd w:val="clear" w:color="auto" w:fill="FFFFFF"/>
        <w:spacing w:before="120" w:line="250" w:lineRule="exact"/>
        <w:rPr>
          <w:lang w:val="en-US"/>
        </w:rPr>
      </w:pPr>
      <w:r w:rsidRPr="00DA0B61">
        <w:rPr>
          <w:rFonts w:cs="Arial"/>
          <w:color w:val="000000"/>
          <w:szCs w:val="22"/>
          <w:lang w:val="en-US"/>
        </w:rPr>
        <w:lastRenderedPageBreak/>
        <w:t>Head of Human Resources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en-US"/>
        </w:rPr>
      </w:pPr>
      <w:r w:rsidRPr="00DA0B61">
        <w:rPr>
          <w:rFonts w:cs="Arial"/>
          <w:color w:val="000000"/>
          <w:spacing w:val="-1"/>
          <w:szCs w:val="22"/>
          <w:lang w:val="en-US"/>
        </w:rPr>
        <w:t>CEDEFOP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en-US"/>
        </w:rPr>
      </w:pPr>
      <w:r w:rsidRPr="00DA0B61">
        <w:rPr>
          <w:rFonts w:cs="Arial"/>
          <w:color w:val="000000"/>
          <w:spacing w:val="-1"/>
          <w:szCs w:val="22"/>
          <w:lang w:val="en-US"/>
        </w:rPr>
        <w:t>P.O. Box 22427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 xml:space="preserve">GR-55102 </w:t>
      </w:r>
      <w:proofErr w:type="spellStart"/>
      <w:r w:rsidRPr="00DA0B61">
        <w:rPr>
          <w:rFonts w:cs="Arial"/>
          <w:color w:val="000000"/>
          <w:szCs w:val="22"/>
          <w:lang w:val="pt-PT"/>
        </w:rPr>
        <w:t>Finikas</w:t>
      </w:r>
      <w:proofErr w:type="spellEnd"/>
      <w:r w:rsidRPr="00DA0B61">
        <w:rPr>
          <w:rFonts w:cs="Arial"/>
          <w:color w:val="000000"/>
          <w:szCs w:val="22"/>
          <w:lang w:val="pt-PT"/>
        </w:rPr>
        <w:t xml:space="preserve"> (</w:t>
      </w:r>
      <w:proofErr w:type="spellStart"/>
      <w:r w:rsidRPr="00DA0B61">
        <w:rPr>
          <w:rFonts w:cs="Arial"/>
          <w:color w:val="000000"/>
          <w:szCs w:val="22"/>
          <w:lang w:val="pt-PT"/>
        </w:rPr>
        <w:t>Thessaloniki</w:t>
      </w:r>
      <w:proofErr w:type="spellEnd"/>
      <w:r w:rsidRPr="00DA0B61">
        <w:rPr>
          <w:rFonts w:cs="Arial"/>
          <w:color w:val="000000"/>
          <w:szCs w:val="22"/>
          <w:lang w:val="pt-PT"/>
        </w:rPr>
        <w:t>)</w:t>
      </w:r>
    </w:p>
    <w:p w:rsidR="00AE79F6" w:rsidRPr="00DA0B61" w:rsidRDefault="00AE79F6" w:rsidP="00C8566D">
      <w:pPr>
        <w:shd w:val="clear" w:color="auto" w:fill="FFFFFF"/>
        <w:spacing w:line="250" w:lineRule="exact"/>
        <w:rPr>
          <w:lang w:val="pt-PT"/>
        </w:rPr>
      </w:pPr>
      <w:r w:rsidRPr="00DA0B61">
        <w:rPr>
          <w:rFonts w:cs="Arial"/>
          <w:color w:val="000000"/>
          <w:spacing w:val="-1"/>
          <w:szCs w:val="22"/>
          <w:lang w:val="pt-PT"/>
        </w:rPr>
        <w:t>Grécia</w:t>
      </w:r>
    </w:p>
    <w:p w:rsidR="00AE79F6" w:rsidRPr="00DA0B61" w:rsidRDefault="00AE79F6" w:rsidP="00672271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pt-PT"/>
        </w:rPr>
      </w:pPr>
      <w:r w:rsidRPr="00DA0B61">
        <w:rPr>
          <w:rFonts w:cs="Arial"/>
          <w:color w:val="000000"/>
          <w:szCs w:val="22"/>
          <w:lang w:val="pt-PT"/>
        </w:rPr>
        <w:t>A reclamação tem de ser apresentada no prazo de 3 meses depois de o(a) candidato(a) ter sido informado(a) do resultado final do processo de candidatura.</w:t>
      </w:r>
    </w:p>
    <w:p w:rsidR="00AE79F6" w:rsidRPr="00DA0B61" w:rsidRDefault="00AE79F6" w:rsidP="00672271">
      <w:pPr>
        <w:spacing w:before="240" w:after="240"/>
        <w:rPr>
          <w:rFonts w:cs="Arial"/>
          <w:szCs w:val="22"/>
          <w:lang w:val="pt-PT"/>
        </w:rPr>
      </w:pPr>
      <w:r w:rsidRPr="00DA0B61">
        <w:rPr>
          <w:rFonts w:cs="Arial"/>
          <w:szCs w:val="22"/>
          <w:lang w:val="pt-PT"/>
        </w:rPr>
        <w:t>O(A)s candidato(a)s têm também a possibilidade de apresentar queixas ao Provedor de Justiça Europeu. Chama-se a atenção para o facto de essas queixas não terem efeito suspensivo do prazo fixado no artigo 91.º do Estatuto dos Funcionários.</w:t>
      </w:r>
    </w:p>
    <w:p w:rsidR="00AE79F6" w:rsidRPr="00DA0B61" w:rsidRDefault="00AE79F6" w:rsidP="00C8566D">
      <w:pPr>
        <w:shd w:val="clear" w:color="auto" w:fill="FFFFFF"/>
        <w:spacing w:before="240" w:line="250" w:lineRule="exact"/>
        <w:rPr>
          <w:rFonts w:cs="Arial"/>
          <w:color w:val="000000"/>
          <w:szCs w:val="22"/>
          <w:lang w:val="pt-PT"/>
        </w:rPr>
      </w:pPr>
    </w:p>
    <w:p w:rsidR="00AE79F6" w:rsidRPr="00123102" w:rsidRDefault="00AE79F6" w:rsidP="00C85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  <w:lang w:val="pt-PT"/>
        </w:rPr>
      </w:pPr>
      <w:r w:rsidRPr="00DA0B61">
        <w:rPr>
          <w:rFonts w:cs="Arial"/>
          <w:b/>
          <w:szCs w:val="22"/>
          <w:lang w:val="pt-PT"/>
        </w:rPr>
        <w:t>Em caso de discrepâncias entre as versões linguísticas do anúncio de abertura de vaga, prevalece a versão em língua inglesa.</w:t>
      </w:r>
      <w:r w:rsidRPr="00123102">
        <w:rPr>
          <w:rFonts w:cs="Arial"/>
          <w:b/>
          <w:szCs w:val="22"/>
          <w:lang w:val="pt-PT"/>
        </w:rPr>
        <w:t xml:space="preserve"> </w:t>
      </w:r>
    </w:p>
    <w:p w:rsidR="00AE79F6" w:rsidRPr="00123102" w:rsidRDefault="00AE79F6" w:rsidP="00C8566D">
      <w:pPr>
        <w:shd w:val="clear" w:color="auto" w:fill="FFFFFF"/>
        <w:spacing w:before="240" w:line="250" w:lineRule="exact"/>
        <w:rPr>
          <w:lang w:val="pt-PT"/>
        </w:rPr>
      </w:pPr>
    </w:p>
    <w:p w:rsidR="00AE79F6" w:rsidRPr="00123102" w:rsidRDefault="00AE79F6" w:rsidP="00C8566D">
      <w:pPr>
        <w:rPr>
          <w:lang w:val="pt-PT"/>
        </w:rPr>
      </w:pPr>
    </w:p>
    <w:sectPr w:rsidR="00AE79F6" w:rsidRPr="00123102" w:rsidSect="008C0931">
      <w:headerReference w:type="default" r:id="rId12"/>
      <w:footerReference w:type="default" r:id="rId13"/>
      <w:footerReference w:type="first" r:id="rId14"/>
      <w:pgSz w:w="11907" w:h="16839"/>
      <w:pgMar w:top="567" w:right="1985" w:bottom="1247" w:left="1985" w:header="454" w:footer="62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E1" w:rsidRDefault="00DE2AE1">
      <w:pPr>
        <w:spacing w:line="240" w:lineRule="auto"/>
      </w:pPr>
      <w:r>
        <w:separator/>
      </w:r>
    </w:p>
  </w:endnote>
  <w:endnote w:type="continuationSeparator" w:id="0">
    <w:p w:rsidR="00DE2AE1" w:rsidRDefault="00DE2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F6" w:rsidRDefault="00AE79F6">
    <w:pPr>
      <w:pStyle w:val="Footer"/>
    </w:pPr>
    <w:r>
      <w:tab/>
    </w:r>
    <w:proofErr w:type="spellStart"/>
    <w:r>
      <w:t>Pág</w:t>
    </w:r>
    <w:r w:rsidR="006755BA">
      <w:t>ina</w:t>
    </w:r>
    <w:proofErr w:type="spellEnd"/>
    <w:r>
      <w:t xml:space="preserve"> </w:t>
    </w:r>
    <w:r w:rsidR="00944A9B">
      <w:fldChar w:fldCharType="begin"/>
    </w:r>
    <w:r w:rsidR="00944A9B">
      <w:instrText xml:space="preserve"> PAGE   \* MERGEFORMAT </w:instrText>
    </w:r>
    <w:r w:rsidR="00944A9B">
      <w:fldChar w:fldCharType="separate"/>
    </w:r>
    <w:r w:rsidR="00651D69">
      <w:rPr>
        <w:noProof/>
      </w:rPr>
      <w:t>6</w:t>
    </w:r>
    <w:r w:rsidR="00944A9B">
      <w:rPr>
        <w:noProof/>
      </w:rPr>
      <w:fldChar w:fldCharType="end"/>
    </w:r>
    <w:r>
      <w:t xml:space="preserve"> de </w:t>
    </w:r>
    <w:r w:rsidR="00DE2AE1">
      <w:fldChar w:fldCharType="begin"/>
    </w:r>
    <w:r w:rsidR="00DE2AE1">
      <w:instrText xml:space="preserve"> NUMPAGES   \* MERGEFORMAT </w:instrText>
    </w:r>
    <w:r w:rsidR="00DE2AE1">
      <w:fldChar w:fldCharType="separate"/>
    </w:r>
    <w:r w:rsidR="00651D69">
      <w:rPr>
        <w:noProof/>
      </w:rPr>
      <w:t>8</w:t>
    </w:r>
    <w:r w:rsidR="00DE2A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38" w:type="dxa"/>
      <w:tblBorders>
        <w:bottom w:val="single" w:sz="8" w:space="0" w:color="0066CC"/>
        <w:insideH w:val="single" w:sz="8" w:space="0" w:color="0066CC"/>
        <w:insideV w:val="single" w:sz="8" w:space="0" w:color="0066CC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AE79F6" w:rsidRPr="00651D69" w:rsidTr="00ED0F47">
      <w:trPr>
        <w:cantSplit/>
        <w:trHeight w:hRule="exact" w:val="1134"/>
      </w:trPr>
      <w:tc>
        <w:tcPr>
          <w:tcW w:w="7938" w:type="dxa"/>
          <w:vAlign w:val="bottom"/>
        </w:tcPr>
        <w:p w:rsidR="00AE79F6" w:rsidRPr="00550E2A" w:rsidRDefault="00AE79F6">
          <w:pPr>
            <w:pStyle w:val="FooterTable"/>
            <w:rPr>
              <w:noProof/>
              <w:sz w:val="14"/>
              <w:lang w:val="pt-PT" w:eastAsia="en-US"/>
            </w:rPr>
          </w:pPr>
          <w:r w:rsidRPr="00F924EA">
            <w:rPr>
              <w:noProof/>
              <w:sz w:val="14"/>
              <w:lang w:val="pt-PT" w:eastAsia="en-US"/>
            </w:rPr>
            <w:t>Europe 123, 570 01 Thessaloniki (Pylea), GRÉCIA</w:t>
          </w:r>
          <w:r w:rsidRPr="00F924EA">
            <w:rPr>
              <w:noProof/>
              <w:color w:val="0066CC"/>
              <w:sz w:val="14"/>
              <w:lang w:val="pt-PT" w:eastAsia="en-US"/>
            </w:rPr>
            <w:t>|</w:t>
          </w:r>
          <w:r w:rsidRPr="00F924EA">
            <w:rPr>
              <w:noProof/>
              <w:sz w:val="14"/>
              <w:lang w:val="pt-PT" w:eastAsia="en-US"/>
            </w:rPr>
            <w:t xml:space="preserve"> endereço postal : PO Box 22427, 551 02 Thessaloniki, GRÉCIA</w:t>
          </w:r>
          <w:r w:rsidRPr="00F924EA">
            <w:rPr>
              <w:noProof/>
              <w:sz w:val="14"/>
              <w:lang w:val="pt-PT" w:eastAsia="en-US"/>
            </w:rPr>
            <w:br/>
          </w:r>
          <w:r w:rsidRPr="00623C3E">
            <w:rPr>
              <w:noProof/>
              <w:sz w:val="14"/>
              <w:lang w:eastAsia="en-US"/>
            </w:rPr>
            <w:t>Τ</w:t>
          </w:r>
          <w:r w:rsidRPr="00F924EA">
            <w:rPr>
              <w:noProof/>
              <w:sz w:val="14"/>
              <w:lang w:val="pt-PT" w:eastAsia="en-US"/>
            </w:rPr>
            <w:t xml:space="preserve">el. </w:t>
          </w:r>
          <w:r w:rsidRPr="00550E2A">
            <w:rPr>
              <w:noProof/>
              <w:sz w:val="14"/>
              <w:lang w:val="pt-PT" w:eastAsia="en-US"/>
            </w:rPr>
            <w:t xml:space="preserve">+30 2310490111 </w:t>
          </w:r>
          <w:r w:rsidRPr="00550E2A">
            <w:rPr>
              <w:noProof/>
              <w:color w:val="0066CC"/>
              <w:sz w:val="14"/>
              <w:lang w:val="pt-PT" w:eastAsia="en-US"/>
            </w:rPr>
            <w:t>|</w:t>
          </w:r>
          <w:r w:rsidRPr="00550E2A">
            <w:rPr>
              <w:noProof/>
              <w:sz w:val="14"/>
              <w:lang w:val="pt-PT" w:eastAsia="en-US"/>
            </w:rPr>
            <w:t xml:space="preserve"> Fax +30 2310490049 </w:t>
          </w:r>
          <w:r w:rsidRPr="00550E2A">
            <w:rPr>
              <w:noProof/>
              <w:color w:val="0066CC"/>
              <w:sz w:val="14"/>
              <w:lang w:val="pt-PT" w:eastAsia="en-US"/>
            </w:rPr>
            <w:t>|</w:t>
          </w:r>
          <w:r w:rsidRPr="00550E2A">
            <w:rPr>
              <w:noProof/>
              <w:sz w:val="14"/>
              <w:lang w:val="pt-PT" w:eastAsia="en-US"/>
            </w:rPr>
            <w:t xml:space="preserve"> E-mail: info@cedefop.europa.eu </w:t>
          </w:r>
          <w:r w:rsidRPr="00550E2A">
            <w:rPr>
              <w:noProof/>
              <w:color w:val="0066CC"/>
              <w:sz w:val="14"/>
              <w:lang w:val="pt-PT" w:eastAsia="en-US"/>
            </w:rPr>
            <w:t>|</w:t>
          </w:r>
          <w:r w:rsidRPr="00550E2A">
            <w:rPr>
              <w:noProof/>
              <w:sz w:val="14"/>
              <w:lang w:val="pt-PT" w:eastAsia="en-US"/>
            </w:rPr>
            <w:t xml:space="preserve"> </w:t>
          </w:r>
          <w:r w:rsidRPr="00550E2A">
            <w:rPr>
              <w:rStyle w:val="WebAddress"/>
              <w:noProof/>
              <w:sz w:val="14"/>
              <w:lang w:val="pt-PT" w:eastAsia="en-US"/>
            </w:rPr>
            <w:t>www.cedefop.europa.eu</w:t>
          </w:r>
        </w:p>
      </w:tc>
    </w:tr>
    <w:tr w:rsidR="00AE79F6" w:rsidRPr="00651D69">
      <w:trPr>
        <w:cantSplit/>
        <w:trHeight w:hRule="exact" w:val="306"/>
      </w:trPr>
      <w:tc>
        <w:tcPr>
          <w:tcW w:w="7938" w:type="dxa"/>
          <w:vAlign w:val="center"/>
        </w:tcPr>
        <w:p w:rsidR="00AE79F6" w:rsidRPr="00550E2A" w:rsidRDefault="00AE79F6">
          <w:pPr>
            <w:pStyle w:val="FooterTable"/>
            <w:rPr>
              <w:noProof/>
              <w:sz w:val="14"/>
              <w:lang w:val="pt-PT" w:eastAsia="en-US"/>
            </w:rPr>
          </w:pPr>
        </w:p>
      </w:tc>
    </w:tr>
  </w:tbl>
  <w:p w:rsidR="00AE79F6" w:rsidRDefault="00AE79F6">
    <w:pPr>
      <w:pStyle w:val="Footer"/>
      <w:rPr>
        <w:noProof/>
      </w:rPr>
    </w:pPr>
    <w:r w:rsidRPr="00550E2A">
      <w:rPr>
        <w:noProof/>
        <w:lang w:val="pt-PT"/>
      </w:rPr>
      <w:tab/>
    </w:r>
    <w:r>
      <w:rPr>
        <w:noProof/>
        <w:lang w:val="fr-BE"/>
      </w:rPr>
      <w:t>P</w:t>
    </w:r>
    <w:r>
      <w:rPr>
        <w:noProof/>
      </w:rPr>
      <w:t>ág</w:t>
    </w:r>
    <w:r w:rsidR="00B7305C">
      <w:rPr>
        <w:noProof/>
      </w:rPr>
      <w:t>ina</w:t>
    </w:r>
    <w:r>
      <w:rPr>
        <w:noProof/>
      </w:rPr>
      <w:t xml:space="preserve"> 1 de </w:t>
    </w:r>
    <w:r w:rsidR="00DE2AE1">
      <w:fldChar w:fldCharType="begin"/>
    </w:r>
    <w:r w:rsidR="00DE2AE1">
      <w:instrText xml:space="preserve"> NUMPAGES   \* MERGEFORMAT </w:instrText>
    </w:r>
    <w:r w:rsidR="00DE2AE1">
      <w:fldChar w:fldCharType="separate"/>
    </w:r>
    <w:r w:rsidR="00651D69">
      <w:rPr>
        <w:noProof/>
      </w:rPr>
      <w:t>5</w:t>
    </w:r>
    <w:r w:rsidR="00DE2A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E1" w:rsidRDefault="00DE2AE1">
      <w:pPr>
        <w:spacing w:line="240" w:lineRule="auto"/>
      </w:pPr>
      <w:r>
        <w:separator/>
      </w:r>
    </w:p>
  </w:footnote>
  <w:footnote w:type="continuationSeparator" w:id="0">
    <w:p w:rsidR="00DE2AE1" w:rsidRDefault="00DE2AE1">
      <w:pPr>
        <w:spacing w:line="240" w:lineRule="auto"/>
      </w:pPr>
      <w:r>
        <w:continuationSeparator/>
      </w:r>
    </w:p>
  </w:footnote>
  <w:footnote w:id="1">
    <w:p w:rsidR="00AE79F6" w:rsidRPr="00A971C7" w:rsidRDefault="00AE79F6" w:rsidP="009E43DA">
      <w:pPr>
        <w:pStyle w:val="FootnoteText"/>
        <w:rPr>
          <w:lang w:val="pt-PT"/>
        </w:rPr>
      </w:pPr>
      <w:r w:rsidRPr="00A971C7">
        <w:rPr>
          <w:rStyle w:val="FootnoteReference"/>
          <w:sz w:val="18"/>
          <w:szCs w:val="18"/>
        </w:rPr>
        <w:footnoteRef/>
      </w:r>
      <w:bookmarkStart w:id="0" w:name="bookmark0"/>
      <w:r w:rsidRPr="00A971C7">
        <w:rPr>
          <w:rFonts w:cs="Arial"/>
          <w:color w:val="000000"/>
          <w:spacing w:val="-8"/>
          <w:sz w:val="18"/>
          <w:szCs w:val="18"/>
          <w:lang w:val="pt-PT"/>
        </w:rPr>
        <w:t xml:space="preserve"> </w:t>
      </w:r>
      <w:bookmarkEnd w:id="0"/>
      <w:r w:rsidRPr="00A971C7">
        <w:rPr>
          <w:rFonts w:cs="Arial"/>
          <w:color w:val="000000"/>
          <w:sz w:val="18"/>
          <w:szCs w:val="18"/>
          <w:lang w:val="pt-PT"/>
        </w:rPr>
        <w:t xml:space="preserve">Esta </w:t>
      </w:r>
      <w:r w:rsidR="006755BA">
        <w:rPr>
          <w:rFonts w:cs="Arial"/>
          <w:color w:val="000000"/>
          <w:sz w:val="18"/>
          <w:szCs w:val="18"/>
          <w:lang w:val="pt-PT"/>
        </w:rPr>
        <w:t>função inclui as prioridades de</w:t>
      </w:r>
      <w:r w:rsidRPr="00A971C7">
        <w:rPr>
          <w:rFonts w:cs="Arial"/>
          <w:color w:val="000000"/>
          <w:sz w:val="18"/>
          <w:szCs w:val="18"/>
          <w:lang w:val="pt-PT"/>
        </w:rPr>
        <w:t xml:space="preserve"> médio prazo (</w:t>
      </w:r>
      <w:hyperlink r:id="rId1" w:history="1">
        <w:r w:rsidRPr="00A971C7">
          <w:rPr>
            <w:rStyle w:val="Hyperlink"/>
            <w:rFonts w:cs="Arial"/>
            <w:sz w:val="18"/>
            <w:szCs w:val="18"/>
            <w:lang w:val="pt-PT"/>
          </w:rPr>
          <w:t>http://www.cedefop.europa.eu/EN/publications/18538.aspx</w:t>
        </w:r>
      </w:hyperlink>
      <w:r w:rsidRPr="00A971C7">
        <w:rPr>
          <w:rFonts w:cs="Arial"/>
          <w:color w:val="000000"/>
          <w:sz w:val="18"/>
          <w:szCs w:val="18"/>
          <w:lang w:val="pt-PT"/>
        </w:rPr>
        <w:t>)</w:t>
      </w:r>
      <w:r w:rsidR="006755BA">
        <w:rPr>
          <w:rFonts w:cs="Arial"/>
          <w:color w:val="000000"/>
          <w:sz w:val="18"/>
          <w:szCs w:val="18"/>
          <w:lang w:val="pt-PT"/>
        </w:rPr>
        <w:t>,</w:t>
      </w:r>
      <w:r w:rsidRPr="00A971C7">
        <w:rPr>
          <w:rFonts w:cs="Arial"/>
          <w:color w:val="000000"/>
          <w:sz w:val="18"/>
          <w:szCs w:val="18"/>
          <w:lang w:val="pt-PT"/>
        </w:rPr>
        <w:t xml:space="preserve"> bem como o programa de trabalho anual (</w:t>
      </w:r>
      <w:hyperlink r:id="rId2" w:history="1">
        <w:r w:rsidRPr="00A971C7">
          <w:rPr>
            <w:rStyle w:val="Hyperlink"/>
            <w:rFonts w:cs="Arial"/>
            <w:sz w:val="18"/>
            <w:szCs w:val="18"/>
            <w:lang w:val="pt-PT"/>
          </w:rPr>
          <w:t>http://www.cedefop.europa.eu/EN/about-cedefop/governance/work-programme.aspx</w:t>
        </w:r>
      </w:hyperlink>
      <w:r w:rsidRPr="00A971C7">
        <w:rPr>
          <w:rFonts w:cs="Arial"/>
          <w:color w:val="000000"/>
          <w:sz w:val="18"/>
          <w:szCs w:val="18"/>
          <w:lang w:val="pt-PT"/>
        </w:rPr>
        <w:t>)</w:t>
      </w:r>
      <w:r w:rsidR="006755BA">
        <w:rPr>
          <w:rFonts w:cs="Arial"/>
          <w:color w:val="000000"/>
          <w:sz w:val="18"/>
          <w:szCs w:val="18"/>
          <w:lang w:val="pt-PT"/>
        </w:rPr>
        <w:t>.</w:t>
      </w:r>
    </w:p>
  </w:footnote>
  <w:footnote w:id="2">
    <w:p w:rsidR="00AE79F6" w:rsidRPr="00F924EA" w:rsidRDefault="00AE79F6" w:rsidP="00FE3427">
      <w:pPr>
        <w:pStyle w:val="FootnoteText"/>
        <w:rPr>
          <w:lang w:val="pt-PT"/>
        </w:rPr>
      </w:pPr>
      <w:r w:rsidRPr="00A971C7">
        <w:rPr>
          <w:rStyle w:val="FootnoteReference"/>
          <w:sz w:val="18"/>
          <w:szCs w:val="18"/>
          <w:lang w:val="pt-PT"/>
        </w:rPr>
        <w:footnoteRef/>
      </w:r>
      <w:r w:rsidRPr="00A971C7">
        <w:rPr>
          <w:sz w:val="18"/>
          <w:szCs w:val="18"/>
          <w:lang w:val="pt-PT"/>
        </w:rPr>
        <w:t xml:space="preserve"> </w:t>
      </w:r>
      <w:r w:rsidRPr="00A971C7">
        <w:rPr>
          <w:rFonts w:cs="Arial"/>
          <w:color w:val="000000"/>
          <w:sz w:val="18"/>
          <w:szCs w:val="18"/>
          <w:lang w:val="pt-PT"/>
        </w:rPr>
        <w:t>Estas tarefas encontram-se descritas com maior pormenor na regulamentação financeira do Cedefop (www.cedefop.europa.eu), no Regulamento (CE, Euratom) n.º 1605/2002 do Conselho, de 25 de junho de 2002, no Regulamento (CE) n.º 58/2003 do Conselho, de 19 de dezembro de 2002, e no Regulamento (CE) n.º 1655/2003 do Conselho, de 18 de junho de 2003.</w:t>
      </w:r>
    </w:p>
  </w:footnote>
  <w:footnote w:id="3">
    <w:p w:rsidR="00AE79F6" w:rsidRPr="00123102" w:rsidRDefault="00AE79F6" w:rsidP="008F5545">
      <w:pPr>
        <w:pStyle w:val="FootnoteText"/>
        <w:rPr>
          <w:sz w:val="18"/>
          <w:szCs w:val="18"/>
          <w:lang w:val="pt-PT"/>
        </w:rPr>
      </w:pPr>
      <w:r w:rsidRPr="00C34C42">
        <w:rPr>
          <w:rStyle w:val="FootnoteReference"/>
          <w:sz w:val="18"/>
          <w:lang w:val="pt-PT"/>
        </w:rPr>
        <w:footnoteRef/>
      </w:r>
      <w:r w:rsidRPr="00C34C42">
        <w:rPr>
          <w:sz w:val="18"/>
          <w:lang w:val="pt-PT"/>
        </w:rPr>
        <w:t xml:space="preserve"> </w:t>
      </w:r>
      <w:r w:rsidR="00F37360" w:rsidRPr="00C34C42">
        <w:rPr>
          <w:sz w:val="18"/>
          <w:lang w:val="pt-PT"/>
        </w:rPr>
        <w:t>Entende</w:t>
      </w:r>
      <w:r w:rsidR="00F37360" w:rsidRPr="00C34C42">
        <w:rPr>
          <w:sz w:val="18"/>
          <w:lang w:val="pt-PT"/>
        </w:rPr>
        <w:noBreakHyphen/>
        <w:t>se por «</w:t>
      </w:r>
      <w:r w:rsidR="006755BA" w:rsidRPr="00C34C42">
        <w:rPr>
          <w:sz w:val="18"/>
          <w:lang w:val="pt-PT"/>
        </w:rPr>
        <w:t>c</w:t>
      </w:r>
      <w:r w:rsidR="00F37360" w:rsidRPr="00C34C42">
        <w:rPr>
          <w:sz w:val="18"/>
          <w:lang w:val="pt-PT"/>
        </w:rPr>
        <w:t xml:space="preserve">onhecimento </w:t>
      </w:r>
      <w:r w:rsidRPr="00C34C42">
        <w:rPr>
          <w:sz w:val="18"/>
          <w:lang w:val="pt-PT"/>
        </w:rPr>
        <w:t>satisfatório</w:t>
      </w:r>
      <w:r w:rsidR="00F37360" w:rsidRPr="00C34C42">
        <w:rPr>
          <w:sz w:val="18"/>
          <w:lang w:val="pt-PT"/>
        </w:rPr>
        <w:t xml:space="preserve">» </w:t>
      </w:r>
      <w:r w:rsidRPr="00C34C42">
        <w:rPr>
          <w:sz w:val="18"/>
          <w:lang w:val="pt-PT"/>
        </w:rPr>
        <w:t>o</w:t>
      </w:r>
      <w:r w:rsidR="00F37360" w:rsidRPr="00C34C42">
        <w:rPr>
          <w:sz w:val="18"/>
          <w:lang w:val="pt-PT"/>
        </w:rPr>
        <w:t xml:space="preserve"> correspondente ao</w:t>
      </w:r>
      <w:r w:rsidRPr="00C34C42">
        <w:rPr>
          <w:sz w:val="18"/>
          <w:lang w:val="pt-PT"/>
        </w:rPr>
        <w:t xml:space="preserve"> nível B2 ou superior, como referenciado no Quadro Europeu Comum de Referência</w:t>
      </w:r>
      <w:r w:rsidRPr="00C34C42">
        <w:rPr>
          <w:sz w:val="16"/>
          <w:szCs w:val="18"/>
          <w:lang w:val="pt-PT"/>
        </w:rPr>
        <w:t xml:space="preserve"> </w:t>
      </w:r>
      <w:r w:rsidRPr="00123102">
        <w:rPr>
          <w:sz w:val="18"/>
          <w:szCs w:val="18"/>
          <w:lang w:val="pt-PT"/>
        </w:rPr>
        <w:t>(</w:t>
      </w:r>
      <w:hyperlink r:id="rId3" w:history="1">
        <w:r w:rsidRPr="00123102">
          <w:rPr>
            <w:rStyle w:val="Hyperlink"/>
            <w:sz w:val="18"/>
            <w:szCs w:val="18"/>
            <w:lang w:val="pt-PT"/>
          </w:rPr>
          <w:t>http://europass.cedefop.europa.eu/en/resources/european-language-levels-cefr</w:t>
        </w:r>
      </w:hyperlink>
      <w:r w:rsidRPr="00123102">
        <w:rPr>
          <w:sz w:val="18"/>
          <w:szCs w:val="18"/>
          <w:lang w:val="pt-PT"/>
        </w:rPr>
        <w:t>).</w:t>
      </w:r>
    </w:p>
    <w:p w:rsidR="00AE79F6" w:rsidRPr="00F924EA" w:rsidRDefault="00AE79F6">
      <w:pPr>
        <w:pStyle w:val="FootnoteText"/>
        <w:rPr>
          <w:lang w:val="pt-PT"/>
        </w:rPr>
      </w:pPr>
      <w:r w:rsidRPr="00123102">
        <w:rPr>
          <w:sz w:val="18"/>
          <w:szCs w:val="18"/>
          <w:lang w:val="pt-PT"/>
        </w:rPr>
        <w:t>O conhecimento de uma terceira língua comunitária é necessário para a primeira promoção após o recrutamento.</w:t>
      </w:r>
    </w:p>
  </w:footnote>
  <w:footnote w:id="4">
    <w:p w:rsidR="00AE79F6" w:rsidRPr="00F924EA" w:rsidRDefault="00AE79F6" w:rsidP="00C8566D">
      <w:pPr>
        <w:pStyle w:val="FootnoteText"/>
        <w:jc w:val="both"/>
        <w:rPr>
          <w:lang w:val="pt-PT"/>
        </w:rPr>
      </w:pPr>
      <w:r w:rsidRPr="00A971C7">
        <w:rPr>
          <w:rStyle w:val="FootnoteReference"/>
          <w:rFonts w:cs="Arial"/>
          <w:sz w:val="18"/>
          <w:szCs w:val="18"/>
          <w:lang w:val="pt-PT"/>
        </w:rPr>
        <w:footnoteRef/>
      </w:r>
      <w:r w:rsidRPr="00A971C7">
        <w:rPr>
          <w:rFonts w:cs="Arial"/>
          <w:sz w:val="18"/>
          <w:szCs w:val="18"/>
          <w:lang w:val="pt-PT"/>
        </w:rPr>
        <w:t xml:space="preserve"> </w:t>
      </w:r>
      <w:r w:rsidRPr="00A971C7">
        <w:rPr>
          <w:rFonts w:cs="Arial"/>
          <w:color w:val="000000"/>
          <w:spacing w:val="-2"/>
          <w:sz w:val="18"/>
          <w:szCs w:val="18"/>
          <w:lang w:val="pt-PT"/>
        </w:rPr>
        <w:t xml:space="preserve">Antes da sua nomeação, o(a) candidato(a) selecionado(a) tem de se submeter a um exame médico para comprovar que preenche as condições de aptidão física necessárias </w:t>
      </w:r>
      <w:r w:rsidR="006755BA">
        <w:rPr>
          <w:rFonts w:cs="Arial"/>
          <w:color w:val="000000"/>
          <w:spacing w:val="-2"/>
          <w:sz w:val="18"/>
          <w:szCs w:val="18"/>
          <w:lang w:val="pt-PT"/>
        </w:rPr>
        <w:t>a</w:t>
      </w:r>
      <w:r w:rsidRPr="00A971C7">
        <w:rPr>
          <w:rFonts w:cs="Arial"/>
          <w:color w:val="000000"/>
          <w:spacing w:val="-2"/>
          <w:sz w:val="18"/>
          <w:szCs w:val="18"/>
          <w:lang w:val="pt-PT"/>
        </w:rPr>
        <w:t>o desempenho das funções inerentes ao lugar.</w:t>
      </w:r>
    </w:p>
  </w:footnote>
  <w:footnote w:id="5">
    <w:p w:rsidR="00AE79F6" w:rsidRPr="00F924EA" w:rsidRDefault="00AE79F6">
      <w:pPr>
        <w:pStyle w:val="FootnoteText"/>
        <w:rPr>
          <w:lang w:val="pt-PT"/>
        </w:rPr>
      </w:pPr>
      <w:r w:rsidRPr="00123102">
        <w:rPr>
          <w:rStyle w:val="FootnoteReference"/>
          <w:sz w:val="18"/>
          <w:szCs w:val="18"/>
          <w:lang w:val="pt-PT"/>
        </w:rPr>
        <w:footnoteRef/>
      </w:r>
      <w:r w:rsidRPr="00123102">
        <w:rPr>
          <w:sz w:val="18"/>
          <w:szCs w:val="18"/>
          <w:lang w:val="pt-PT"/>
        </w:rPr>
        <w:t xml:space="preserve"> O Estatuto dos Funcionários, que deverá entrar em vigor em 1 de janeiro de 2014, prevê como idade de reforma obrigatória os 66 anos</w:t>
      </w:r>
      <w:r w:rsidR="007119A0">
        <w:rPr>
          <w:sz w:val="18"/>
          <w:szCs w:val="18"/>
          <w:lang w:val="pt-PT"/>
        </w:rPr>
        <w:t>.</w:t>
      </w:r>
    </w:p>
  </w:footnote>
  <w:footnote w:id="6">
    <w:p w:rsidR="00AE79F6" w:rsidRPr="00F924EA" w:rsidRDefault="00AE79F6" w:rsidP="00C8566D">
      <w:pPr>
        <w:shd w:val="clear" w:color="auto" w:fill="FFFFFF"/>
        <w:rPr>
          <w:lang w:val="pt-PT"/>
        </w:rPr>
      </w:pPr>
      <w:r w:rsidRPr="00A971C7">
        <w:rPr>
          <w:rStyle w:val="FootnoteReference"/>
          <w:rFonts w:cs="Arial"/>
          <w:sz w:val="18"/>
          <w:szCs w:val="18"/>
          <w:lang w:val="pt-PT"/>
        </w:rPr>
        <w:footnoteRef/>
      </w:r>
      <w:r w:rsidRPr="00A971C7">
        <w:rPr>
          <w:rFonts w:cs="Arial"/>
          <w:sz w:val="18"/>
          <w:szCs w:val="18"/>
          <w:lang w:val="pt-PT"/>
        </w:rPr>
        <w:t xml:space="preserve"> </w:t>
      </w:r>
      <w:r w:rsidR="006755BA">
        <w:rPr>
          <w:rFonts w:cs="Arial"/>
          <w:color w:val="000000"/>
          <w:spacing w:val="-1"/>
          <w:sz w:val="18"/>
          <w:szCs w:val="18"/>
          <w:lang w:val="pt-PT"/>
        </w:rPr>
        <w:t>Atualmente</w:t>
      </w:r>
      <w:r w:rsidRPr="00A971C7">
        <w:rPr>
          <w:rFonts w:cs="Arial"/>
          <w:color w:val="000000"/>
          <w:spacing w:val="-1"/>
          <w:sz w:val="18"/>
          <w:szCs w:val="18"/>
          <w:lang w:val="pt-PT"/>
        </w:rPr>
        <w:t>, o vencimento-base mensal para o grau AD 12 (Nível 1) é de € 10 324,20</w:t>
      </w:r>
    </w:p>
  </w:footnote>
  <w:footnote w:id="7">
    <w:p w:rsidR="00AE79F6" w:rsidRPr="00F924EA" w:rsidRDefault="00AE79F6" w:rsidP="00C8566D">
      <w:pPr>
        <w:pStyle w:val="FootnoteText"/>
        <w:rPr>
          <w:lang w:val="pt-PT"/>
        </w:rPr>
      </w:pPr>
      <w:r w:rsidRPr="00123102">
        <w:rPr>
          <w:rStyle w:val="FootnoteReference"/>
          <w:sz w:val="18"/>
          <w:szCs w:val="18"/>
          <w:lang w:val="pt-PT"/>
        </w:rPr>
        <w:footnoteRef/>
      </w:r>
      <w:r w:rsidRPr="00123102">
        <w:rPr>
          <w:sz w:val="18"/>
          <w:szCs w:val="18"/>
          <w:lang w:val="pt-PT"/>
        </w:rPr>
        <w:t xml:space="preserve"> O </w:t>
      </w:r>
      <w:r w:rsidRPr="00123102">
        <w:rPr>
          <w:rFonts w:cs="Arial"/>
          <w:sz w:val="18"/>
          <w:szCs w:val="18"/>
          <w:lang w:val="pt-PT"/>
        </w:rPr>
        <w:t xml:space="preserve">Estatuto dos Funcionários e o Regime aplicável aos outros agentes revisto entrará em vigor em 1 de janeiro de 2014 e </w:t>
      </w:r>
      <w:r>
        <w:rPr>
          <w:rFonts w:cs="Arial"/>
          <w:sz w:val="18"/>
          <w:szCs w:val="18"/>
          <w:lang w:val="pt-PT"/>
        </w:rPr>
        <w:t xml:space="preserve">constituirá a </w:t>
      </w:r>
      <w:r w:rsidRPr="00123102">
        <w:rPr>
          <w:rFonts w:cs="Arial"/>
          <w:sz w:val="18"/>
          <w:szCs w:val="18"/>
          <w:lang w:val="pt-PT"/>
        </w:rPr>
        <w:t xml:space="preserve">base para </w:t>
      </w:r>
      <w:r>
        <w:rPr>
          <w:rFonts w:cs="Arial"/>
          <w:sz w:val="18"/>
          <w:szCs w:val="18"/>
          <w:lang w:val="pt-PT"/>
        </w:rPr>
        <w:t>a contratação</w:t>
      </w:r>
      <w:r w:rsidRPr="00123102">
        <w:rPr>
          <w:rFonts w:cs="Arial"/>
          <w:sz w:val="18"/>
          <w:szCs w:val="18"/>
          <w:lang w:val="pt-PT"/>
        </w:rPr>
        <w:t>.</w:t>
      </w:r>
    </w:p>
  </w:footnote>
  <w:footnote w:id="8">
    <w:p w:rsidR="00AE79F6" w:rsidRPr="00123102" w:rsidRDefault="00AE79F6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pt-PT"/>
        </w:rPr>
      </w:pPr>
      <w:r w:rsidRPr="00A971C7">
        <w:rPr>
          <w:rStyle w:val="FootnoteReference"/>
          <w:sz w:val="18"/>
          <w:szCs w:val="18"/>
          <w:lang w:val="pt-PT"/>
        </w:rPr>
        <w:footnoteRef/>
      </w:r>
      <w:r w:rsidRPr="00A971C7">
        <w:rPr>
          <w:sz w:val="18"/>
          <w:szCs w:val="18"/>
          <w:lang w:val="pt-PT"/>
        </w:rPr>
        <w:t xml:space="preserve"> </w:t>
      </w:r>
      <w:r w:rsidRPr="00A971C7">
        <w:rPr>
          <w:rFonts w:cs="Arial"/>
          <w:color w:val="000000"/>
          <w:spacing w:val="-1"/>
          <w:sz w:val="18"/>
          <w:szCs w:val="18"/>
          <w:lang w:val="pt-PT"/>
        </w:rPr>
        <w:t xml:space="preserve">O modelo europeu de CV </w:t>
      </w:r>
      <w:proofErr w:type="spellStart"/>
      <w:r w:rsidRPr="00A971C7">
        <w:rPr>
          <w:rFonts w:cs="Arial"/>
          <w:color w:val="000000"/>
          <w:spacing w:val="-1"/>
          <w:sz w:val="18"/>
          <w:szCs w:val="18"/>
          <w:lang w:val="pt-PT"/>
        </w:rPr>
        <w:t>Europass</w:t>
      </w:r>
      <w:proofErr w:type="spellEnd"/>
      <w:r w:rsidRPr="00A971C7">
        <w:rPr>
          <w:rFonts w:cs="Arial"/>
          <w:color w:val="000000"/>
          <w:spacing w:val="-1"/>
          <w:sz w:val="18"/>
          <w:szCs w:val="18"/>
          <w:lang w:val="pt-PT"/>
        </w:rPr>
        <w:t xml:space="preserve"> pode ser descarregado do sítio</w:t>
      </w:r>
      <w:r w:rsidR="006755BA">
        <w:rPr>
          <w:rFonts w:cs="Arial"/>
          <w:color w:val="000000"/>
          <w:spacing w:val="-1"/>
          <w:sz w:val="18"/>
          <w:szCs w:val="18"/>
          <w:lang w:val="pt-PT"/>
        </w:rPr>
        <w:t xml:space="preserve"> </w:t>
      </w:r>
      <w:r w:rsidR="006755BA" w:rsidRPr="006755BA">
        <w:rPr>
          <w:rFonts w:cs="Arial"/>
          <w:i/>
          <w:color w:val="000000"/>
          <w:spacing w:val="-1"/>
          <w:sz w:val="18"/>
          <w:szCs w:val="18"/>
          <w:lang w:val="pt-PT"/>
        </w:rPr>
        <w:t>Web</w:t>
      </w:r>
      <w:r w:rsidRPr="00A971C7">
        <w:rPr>
          <w:rFonts w:cs="Arial"/>
          <w:color w:val="000000"/>
          <w:spacing w:val="-1"/>
          <w:sz w:val="18"/>
          <w:szCs w:val="18"/>
          <w:lang w:val="pt-PT"/>
        </w:rPr>
        <w:t>:</w:t>
      </w:r>
    </w:p>
    <w:p w:rsidR="00AE79F6" w:rsidRPr="00C34C42" w:rsidRDefault="00DE2AE1" w:rsidP="00C8566D">
      <w:pPr>
        <w:pStyle w:val="FootnoteText"/>
        <w:rPr>
          <w:rFonts w:cs="Arial"/>
          <w:color w:val="000000"/>
          <w:spacing w:val="-1"/>
          <w:sz w:val="18"/>
          <w:szCs w:val="18"/>
          <w:lang w:val="pt-PT"/>
        </w:rPr>
      </w:pPr>
      <w:hyperlink r:id="rId4" w:history="1">
        <w:r w:rsidR="00AE79F6" w:rsidRPr="00123102">
          <w:rPr>
            <w:rStyle w:val="Hyperlink"/>
            <w:rFonts w:cs="Arial"/>
            <w:spacing w:val="-1"/>
            <w:sz w:val="18"/>
            <w:szCs w:val="18"/>
            <w:lang w:val="pt-PT"/>
          </w:rPr>
          <w:t>https://europass.cedefop.europa.eu/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AE79F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79F6" w:rsidRPr="0096592C" w:rsidRDefault="00C816C5">
          <w:pPr>
            <w:pStyle w:val="Header"/>
            <w:jc w:val="right"/>
            <w:rPr>
              <w:rFonts w:cs="Arial"/>
              <w:lang w:val="de-DE"/>
            </w:rPr>
          </w:pPr>
          <w:r>
            <w:rPr>
              <w:rFonts w:cs="Arial"/>
              <w:noProof/>
              <w:lang w:val="de-DE"/>
            </w:rPr>
            <w:drawing>
              <wp:inline distT="0" distB="0" distL="0" distR="0">
                <wp:extent cx="4989195" cy="160655"/>
                <wp:effectExtent l="19050" t="0" r="1905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919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79F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79F6" w:rsidRDefault="00AE79F6">
          <w:pPr>
            <w:pStyle w:val="References"/>
          </w:pPr>
        </w:p>
      </w:tc>
    </w:tr>
    <w:tr w:rsidR="00AE79F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E79F6" w:rsidRDefault="00AE79F6"/>
      </w:tc>
    </w:tr>
  </w:tbl>
  <w:p w:rsidR="00AE79F6" w:rsidRDefault="00AE79F6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D98F124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8B45AE4"/>
    <w:lvl w:ilvl="0">
      <w:start w:val="1"/>
      <w:numFmt w:val="bullet"/>
      <w:pStyle w:val="ListBullet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2B80986"/>
    <w:lvl w:ilvl="0">
      <w:start w:val="1"/>
      <w:numFmt w:val="bullet"/>
      <w:pStyle w:val="NumPa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C3C282E4"/>
    <w:lvl w:ilvl="0">
      <w:numFmt w:val="bullet"/>
      <w:lvlText w:val="*"/>
      <w:lvlJc w:val="left"/>
    </w:lvl>
  </w:abstractNum>
  <w:abstractNum w:abstractNumId="4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cs="Times New Roman"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E7E2A8D"/>
    <w:multiLevelType w:val="hybridMultilevel"/>
    <w:tmpl w:val="5A2A8E5C"/>
    <w:lvl w:ilvl="0" w:tplc="C3C282E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9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0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2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3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5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6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17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21400"/>
    <w:multiLevelType w:val="singleLevel"/>
    <w:tmpl w:val="E470493C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1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  <w:rPr>
        <w:rFonts w:cs="Times New Roman"/>
      </w:r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3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5">
    <w:nsid w:val="78EA7D02"/>
    <w:multiLevelType w:val="hybridMultilevel"/>
    <w:tmpl w:val="F16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C7261C"/>
    <w:multiLevelType w:val="singleLevel"/>
    <w:tmpl w:val="5CA81700"/>
    <w:lvl w:ilvl="0">
      <w:start w:val="2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22"/>
  </w:num>
  <w:num w:numId="6">
    <w:abstractNumId w:val="16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24"/>
  </w:num>
  <w:num w:numId="12">
    <w:abstractNumId w:val="9"/>
  </w:num>
  <w:num w:numId="13">
    <w:abstractNumId w:val="18"/>
  </w:num>
  <w:num w:numId="14">
    <w:abstractNumId w:val="4"/>
  </w:num>
  <w:num w:numId="15">
    <w:abstractNumId w:val="13"/>
  </w:num>
  <w:num w:numId="16">
    <w:abstractNumId w:val="21"/>
  </w:num>
  <w:num w:numId="17">
    <w:abstractNumId w:val="7"/>
  </w:num>
  <w:num w:numId="18">
    <w:abstractNumId w:val="19"/>
  </w:num>
  <w:num w:numId="19">
    <w:abstractNumId w:val="3"/>
    <w:lvlOverride w:ilvl="0">
      <w:lvl w:ilvl="0">
        <w:numFmt w:val="bullet"/>
        <w:lvlText w:val="-"/>
        <w:legacy w:legacy="1" w:legacySpace="0" w:legacyIndent="355"/>
        <w:lvlJc w:val="left"/>
        <w:rPr>
          <w:rFonts w:ascii="Arial" w:hAnsi="Arial" w:hint="default"/>
        </w:rPr>
      </w:lvl>
    </w:lvlOverride>
  </w:num>
  <w:num w:numId="20">
    <w:abstractNumId w:val="3"/>
    <w:lvlOverride w:ilvl="0">
      <w:lvl w:ilvl="0">
        <w:numFmt w:val="bullet"/>
        <w:lvlText w:val="-"/>
        <w:legacy w:legacy="1" w:legacySpace="0" w:legacyIndent="720"/>
        <w:lvlJc w:val="left"/>
        <w:rPr>
          <w:rFonts w:ascii="Arial" w:hAnsi="Arial" w:hint="default"/>
        </w:rPr>
      </w:lvl>
    </w:lvlOverride>
  </w:num>
  <w:num w:numId="21">
    <w:abstractNumId w:val="26"/>
  </w:num>
  <w:num w:numId="22">
    <w:abstractNumId w:val="20"/>
  </w:num>
  <w:num w:numId="23">
    <w:abstractNumId w:val="25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VSSDB_IniPath" w:val="\\at100\user\wovo\EUROLOOK\vss\srcsafe.ini"/>
    <w:docVar w:name="VSSDB_ProjectPath" w:val="$/Eurolook/SRC/Templates/Cedefop/NOT/"/>
  </w:docVars>
  <w:rsids>
    <w:rsidRoot w:val="000B625A"/>
    <w:rsid w:val="00012FB1"/>
    <w:rsid w:val="00013869"/>
    <w:rsid w:val="000226D9"/>
    <w:rsid w:val="00026730"/>
    <w:rsid w:val="0003626E"/>
    <w:rsid w:val="00046E95"/>
    <w:rsid w:val="00056758"/>
    <w:rsid w:val="00056A07"/>
    <w:rsid w:val="00063F67"/>
    <w:rsid w:val="0008637F"/>
    <w:rsid w:val="00090232"/>
    <w:rsid w:val="00096326"/>
    <w:rsid w:val="000B625A"/>
    <w:rsid w:val="000B67EC"/>
    <w:rsid w:val="000C1D06"/>
    <w:rsid w:val="000E57D1"/>
    <w:rsid w:val="000F3029"/>
    <w:rsid w:val="0012261E"/>
    <w:rsid w:val="00123102"/>
    <w:rsid w:val="0013097A"/>
    <w:rsid w:val="00154DD2"/>
    <w:rsid w:val="00161C4A"/>
    <w:rsid w:val="001A64AF"/>
    <w:rsid w:val="001B26F1"/>
    <w:rsid w:val="001C4B14"/>
    <w:rsid w:val="001C5C3E"/>
    <w:rsid w:val="001D69F8"/>
    <w:rsid w:val="001F120F"/>
    <w:rsid w:val="001F52B4"/>
    <w:rsid w:val="00220FA2"/>
    <w:rsid w:val="0022132F"/>
    <w:rsid w:val="0022181B"/>
    <w:rsid w:val="002254B3"/>
    <w:rsid w:val="00225610"/>
    <w:rsid w:val="00256651"/>
    <w:rsid w:val="002758B7"/>
    <w:rsid w:val="00286318"/>
    <w:rsid w:val="002C6116"/>
    <w:rsid w:val="002D4592"/>
    <w:rsid w:val="002E77B3"/>
    <w:rsid w:val="002F0D30"/>
    <w:rsid w:val="002F5063"/>
    <w:rsid w:val="0030398E"/>
    <w:rsid w:val="003050AF"/>
    <w:rsid w:val="003053B1"/>
    <w:rsid w:val="00306B3D"/>
    <w:rsid w:val="00313FEC"/>
    <w:rsid w:val="003164E9"/>
    <w:rsid w:val="00333205"/>
    <w:rsid w:val="00333814"/>
    <w:rsid w:val="00340245"/>
    <w:rsid w:val="00340B22"/>
    <w:rsid w:val="003453B2"/>
    <w:rsid w:val="003463A7"/>
    <w:rsid w:val="003750CF"/>
    <w:rsid w:val="0038156E"/>
    <w:rsid w:val="00395C99"/>
    <w:rsid w:val="003A659D"/>
    <w:rsid w:val="003B3B6D"/>
    <w:rsid w:val="003B701C"/>
    <w:rsid w:val="003C45F5"/>
    <w:rsid w:val="003D2D7A"/>
    <w:rsid w:val="003E4FF9"/>
    <w:rsid w:val="003F01A0"/>
    <w:rsid w:val="003F12CA"/>
    <w:rsid w:val="00406A26"/>
    <w:rsid w:val="00420E50"/>
    <w:rsid w:val="00420F87"/>
    <w:rsid w:val="00423B81"/>
    <w:rsid w:val="00424F33"/>
    <w:rsid w:val="00434927"/>
    <w:rsid w:val="00443B52"/>
    <w:rsid w:val="00454B50"/>
    <w:rsid w:val="004757D3"/>
    <w:rsid w:val="004850A7"/>
    <w:rsid w:val="0048522E"/>
    <w:rsid w:val="004B0402"/>
    <w:rsid w:val="004E070E"/>
    <w:rsid w:val="004E3081"/>
    <w:rsid w:val="004E3472"/>
    <w:rsid w:val="004E57A5"/>
    <w:rsid w:val="004F0BE0"/>
    <w:rsid w:val="00510099"/>
    <w:rsid w:val="00524BB7"/>
    <w:rsid w:val="005254FA"/>
    <w:rsid w:val="00533A8D"/>
    <w:rsid w:val="0054527D"/>
    <w:rsid w:val="005509B7"/>
    <w:rsid w:val="00550E2A"/>
    <w:rsid w:val="00554F20"/>
    <w:rsid w:val="00574ADD"/>
    <w:rsid w:val="00595D9B"/>
    <w:rsid w:val="005F183D"/>
    <w:rsid w:val="005F57CA"/>
    <w:rsid w:val="005F701C"/>
    <w:rsid w:val="006002B4"/>
    <w:rsid w:val="006056CC"/>
    <w:rsid w:val="006135C5"/>
    <w:rsid w:val="00621C2D"/>
    <w:rsid w:val="006227E7"/>
    <w:rsid w:val="00623C3E"/>
    <w:rsid w:val="00626ED0"/>
    <w:rsid w:val="0063495B"/>
    <w:rsid w:val="00646E37"/>
    <w:rsid w:val="00651D69"/>
    <w:rsid w:val="00670FDB"/>
    <w:rsid w:val="00672271"/>
    <w:rsid w:val="006740A1"/>
    <w:rsid w:val="006755BA"/>
    <w:rsid w:val="00681C81"/>
    <w:rsid w:val="006848C1"/>
    <w:rsid w:val="006933F4"/>
    <w:rsid w:val="00695B98"/>
    <w:rsid w:val="006B127A"/>
    <w:rsid w:val="006B17EF"/>
    <w:rsid w:val="006D0AA0"/>
    <w:rsid w:val="006E4FA0"/>
    <w:rsid w:val="006F0754"/>
    <w:rsid w:val="006F32B9"/>
    <w:rsid w:val="0070676F"/>
    <w:rsid w:val="007119A0"/>
    <w:rsid w:val="007147C7"/>
    <w:rsid w:val="007177CF"/>
    <w:rsid w:val="007259B7"/>
    <w:rsid w:val="007432FC"/>
    <w:rsid w:val="007464E8"/>
    <w:rsid w:val="00755BC2"/>
    <w:rsid w:val="00756317"/>
    <w:rsid w:val="007570E1"/>
    <w:rsid w:val="007677C1"/>
    <w:rsid w:val="00770DD8"/>
    <w:rsid w:val="00785F6A"/>
    <w:rsid w:val="00791245"/>
    <w:rsid w:val="0079586F"/>
    <w:rsid w:val="007A3C7F"/>
    <w:rsid w:val="007C5D12"/>
    <w:rsid w:val="007D0F2C"/>
    <w:rsid w:val="007D79EC"/>
    <w:rsid w:val="007E5D0B"/>
    <w:rsid w:val="007F73CD"/>
    <w:rsid w:val="00811A6A"/>
    <w:rsid w:val="00820909"/>
    <w:rsid w:val="0082685C"/>
    <w:rsid w:val="008338B0"/>
    <w:rsid w:val="0083699A"/>
    <w:rsid w:val="00837CE3"/>
    <w:rsid w:val="00843ECD"/>
    <w:rsid w:val="0084678C"/>
    <w:rsid w:val="00854F63"/>
    <w:rsid w:val="00863083"/>
    <w:rsid w:val="00865B7B"/>
    <w:rsid w:val="00875232"/>
    <w:rsid w:val="00882ECD"/>
    <w:rsid w:val="0088736F"/>
    <w:rsid w:val="00894CAF"/>
    <w:rsid w:val="008A0C11"/>
    <w:rsid w:val="008A11AF"/>
    <w:rsid w:val="008A5B0B"/>
    <w:rsid w:val="008A6A20"/>
    <w:rsid w:val="008A7DDC"/>
    <w:rsid w:val="008C0931"/>
    <w:rsid w:val="008E27F6"/>
    <w:rsid w:val="008F418D"/>
    <w:rsid w:val="008F5545"/>
    <w:rsid w:val="00912CC7"/>
    <w:rsid w:val="0091450A"/>
    <w:rsid w:val="00916A02"/>
    <w:rsid w:val="00944A9B"/>
    <w:rsid w:val="00947DFC"/>
    <w:rsid w:val="009521E6"/>
    <w:rsid w:val="0096592C"/>
    <w:rsid w:val="00965B25"/>
    <w:rsid w:val="00970107"/>
    <w:rsid w:val="009725B6"/>
    <w:rsid w:val="009A2A38"/>
    <w:rsid w:val="009C72CD"/>
    <w:rsid w:val="009D2755"/>
    <w:rsid w:val="009D5D71"/>
    <w:rsid w:val="009D6F8B"/>
    <w:rsid w:val="009E1671"/>
    <w:rsid w:val="009E43DA"/>
    <w:rsid w:val="009E4D02"/>
    <w:rsid w:val="009E5269"/>
    <w:rsid w:val="009F2ACC"/>
    <w:rsid w:val="00A0079D"/>
    <w:rsid w:val="00A2107A"/>
    <w:rsid w:val="00A215F7"/>
    <w:rsid w:val="00A21E84"/>
    <w:rsid w:val="00A25B5C"/>
    <w:rsid w:val="00A27EAE"/>
    <w:rsid w:val="00A347D6"/>
    <w:rsid w:val="00A43AFF"/>
    <w:rsid w:val="00A51389"/>
    <w:rsid w:val="00A60A3A"/>
    <w:rsid w:val="00A62659"/>
    <w:rsid w:val="00A96C61"/>
    <w:rsid w:val="00A971C7"/>
    <w:rsid w:val="00AA01B0"/>
    <w:rsid w:val="00AA3BFF"/>
    <w:rsid w:val="00AD0E02"/>
    <w:rsid w:val="00AD2960"/>
    <w:rsid w:val="00AE0E8D"/>
    <w:rsid w:val="00AE79F6"/>
    <w:rsid w:val="00AF4F3C"/>
    <w:rsid w:val="00B06751"/>
    <w:rsid w:val="00B12E3E"/>
    <w:rsid w:val="00B137C5"/>
    <w:rsid w:val="00B231E8"/>
    <w:rsid w:val="00B7305C"/>
    <w:rsid w:val="00B73357"/>
    <w:rsid w:val="00B84FA0"/>
    <w:rsid w:val="00B85FE4"/>
    <w:rsid w:val="00B87F83"/>
    <w:rsid w:val="00B92E7B"/>
    <w:rsid w:val="00BC20E1"/>
    <w:rsid w:val="00BD539F"/>
    <w:rsid w:val="00BE4A83"/>
    <w:rsid w:val="00BE7A01"/>
    <w:rsid w:val="00C04F16"/>
    <w:rsid w:val="00C16213"/>
    <w:rsid w:val="00C21204"/>
    <w:rsid w:val="00C34C42"/>
    <w:rsid w:val="00C42BDC"/>
    <w:rsid w:val="00C45BAD"/>
    <w:rsid w:val="00C62B79"/>
    <w:rsid w:val="00C6303C"/>
    <w:rsid w:val="00C816C5"/>
    <w:rsid w:val="00C84F3C"/>
    <w:rsid w:val="00C8566D"/>
    <w:rsid w:val="00CB65C2"/>
    <w:rsid w:val="00CC3346"/>
    <w:rsid w:val="00CC4554"/>
    <w:rsid w:val="00CC4D03"/>
    <w:rsid w:val="00CD00C6"/>
    <w:rsid w:val="00CE1EBC"/>
    <w:rsid w:val="00CE7A8E"/>
    <w:rsid w:val="00CE7E5B"/>
    <w:rsid w:val="00CF34C1"/>
    <w:rsid w:val="00D015FB"/>
    <w:rsid w:val="00D04552"/>
    <w:rsid w:val="00D16975"/>
    <w:rsid w:val="00D1728D"/>
    <w:rsid w:val="00D23498"/>
    <w:rsid w:val="00D45A5E"/>
    <w:rsid w:val="00D4630C"/>
    <w:rsid w:val="00D52754"/>
    <w:rsid w:val="00D615F3"/>
    <w:rsid w:val="00D71D62"/>
    <w:rsid w:val="00D82180"/>
    <w:rsid w:val="00D90DC9"/>
    <w:rsid w:val="00DA049D"/>
    <w:rsid w:val="00DA0B61"/>
    <w:rsid w:val="00DA1B25"/>
    <w:rsid w:val="00DA7066"/>
    <w:rsid w:val="00DB315A"/>
    <w:rsid w:val="00DC66B0"/>
    <w:rsid w:val="00DD1AEF"/>
    <w:rsid w:val="00DD7509"/>
    <w:rsid w:val="00DE2AE1"/>
    <w:rsid w:val="00DF2C57"/>
    <w:rsid w:val="00DF5D53"/>
    <w:rsid w:val="00E04497"/>
    <w:rsid w:val="00E057CE"/>
    <w:rsid w:val="00E143AB"/>
    <w:rsid w:val="00E22212"/>
    <w:rsid w:val="00E3408A"/>
    <w:rsid w:val="00E36077"/>
    <w:rsid w:val="00E3641C"/>
    <w:rsid w:val="00E655B3"/>
    <w:rsid w:val="00E77F1B"/>
    <w:rsid w:val="00E83B0C"/>
    <w:rsid w:val="00E92F89"/>
    <w:rsid w:val="00EC08BD"/>
    <w:rsid w:val="00EC223E"/>
    <w:rsid w:val="00ED0F47"/>
    <w:rsid w:val="00ED5E44"/>
    <w:rsid w:val="00F16E0B"/>
    <w:rsid w:val="00F2297A"/>
    <w:rsid w:val="00F37360"/>
    <w:rsid w:val="00F5377A"/>
    <w:rsid w:val="00F53D3F"/>
    <w:rsid w:val="00F64E05"/>
    <w:rsid w:val="00F77B4A"/>
    <w:rsid w:val="00F838EB"/>
    <w:rsid w:val="00F9243C"/>
    <w:rsid w:val="00F924EA"/>
    <w:rsid w:val="00FB1426"/>
    <w:rsid w:val="00FB436F"/>
    <w:rsid w:val="00FE3427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83B0C"/>
    <w:pPr>
      <w:spacing w:line="280" w:lineRule="exact"/>
    </w:pPr>
    <w:rPr>
      <w:szCs w:val="20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suppressAutoHyphens/>
      <w:autoSpaceDE w:val="0"/>
      <w:autoSpaceDN w:val="0"/>
      <w:spacing w:before="480" w:after="240"/>
      <w:ind w:left="482" w:hanging="482"/>
      <w:outlineLvl w:val="0"/>
    </w:pPr>
    <w:rPr>
      <w:b/>
      <w:bCs/>
      <w:smallCaps/>
      <w:sz w:val="24"/>
      <w:szCs w:val="22"/>
      <w:lang w:val="en-US" w:eastAsia="pt-PT"/>
    </w:rPr>
  </w:style>
  <w:style w:type="paragraph" w:styleId="Heading2">
    <w:name w:val="heading 2"/>
    <w:basedOn w:val="Normal"/>
    <w:next w:val="Text2"/>
    <w:link w:val="Heading2Char"/>
    <w:uiPriority w:val="99"/>
    <w:qFormat/>
    <w:rsid w:val="004E070E"/>
    <w:pPr>
      <w:keepNext/>
      <w:numPr>
        <w:ilvl w:val="1"/>
        <w:numId w:val="1"/>
      </w:numPr>
      <w:tabs>
        <w:tab w:val="clear" w:pos="360"/>
        <w:tab w:val="num" w:pos="1080"/>
      </w:tabs>
      <w:suppressAutoHyphens/>
      <w:autoSpaceDE w:val="0"/>
      <w:autoSpaceDN w:val="0"/>
      <w:spacing w:before="220"/>
      <w:ind w:left="1080" w:hanging="600"/>
      <w:outlineLvl w:val="1"/>
    </w:pPr>
    <w:rPr>
      <w:b/>
      <w:bCs/>
      <w:szCs w:val="22"/>
      <w:lang w:val="pt-PT"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4E070E"/>
    <w:pPr>
      <w:keepNext/>
      <w:numPr>
        <w:ilvl w:val="2"/>
        <w:numId w:val="1"/>
      </w:numPr>
      <w:tabs>
        <w:tab w:val="clear" w:pos="360"/>
      </w:tabs>
      <w:suppressAutoHyphens/>
      <w:autoSpaceDE w:val="0"/>
      <w:autoSpaceDN w:val="0"/>
      <w:spacing w:before="220"/>
      <w:ind w:left="839" w:hanging="839"/>
      <w:outlineLvl w:val="2"/>
    </w:pPr>
    <w:rPr>
      <w:iCs/>
      <w:szCs w:val="22"/>
      <w:lang w:val="en-US" w:eastAsia="pt-PT"/>
    </w:rPr>
  </w:style>
  <w:style w:type="paragraph" w:styleId="Heading4">
    <w:name w:val="heading 4"/>
    <w:basedOn w:val="Normal"/>
    <w:next w:val="Text4"/>
    <w:link w:val="Heading4Char"/>
    <w:uiPriority w:val="99"/>
    <w:qFormat/>
    <w:rsid w:val="004E070E"/>
    <w:pPr>
      <w:keepNext/>
      <w:numPr>
        <w:ilvl w:val="3"/>
        <w:numId w:val="1"/>
      </w:numPr>
      <w:tabs>
        <w:tab w:val="clear" w:pos="360"/>
      </w:tabs>
      <w:suppressAutoHyphens/>
      <w:autoSpaceDE w:val="0"/>
      <w:autoSpaceDN w:val="0"/>
      <w:spacing w:before="220"/>
      <w:ind w:left="958" w:hanging="958"/>
      <w:outlineLvl w:val="3"/>
    </w:pPr>
    <w:rPr>
      <w:i/>
      <w:szCs w:val="22"/>
      <w:lang w:val="en-US" w:eastAsia="pt-P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t-PT" w:eastAsia="pt-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  <w:lang w:val="pt-PT" w:eastAsia="pt-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5B7B"/>
    <w:pPr>
      <w:spacing w:before="240" w:after="60"/>
      <w:outlineLvl w:val="6"/>
    </w:pPr>
    <w:rPr>
      <w:rFonts w:ascii="Calibri" w:hAnsi="Calibri"/>
      <w:sz w:val="24"/>
      <w:szCs w:val="24"/>
      <w:lang w:val="pt-PT" w:eastAsia="pt-P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  <w:lang w:val="pt-PT" w:eastAsia="pt-P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5B7B"/>
    <w:pPr>
      <w:spacing w:before="240" w:after="60"/>
      <w:outlineLvl w:val="8"/>
    </w:pPr>
    <w:rPr>
      <w:rFonts w:ascii="Cambria" w:hAnsi="Cambria"/>
      <w:szCs w:val="22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43C"/>
    <w:rPr>
      <w:b/>
      <w:bCs/>
      <w:small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70E"/>
    <w:rPr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070E"/>
    <w:rPr>
      <w:iCs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070E"/>
    <w:rPr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B7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B7B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5B7B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5B7B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5B7B"/>
    <w:rPr>
      <w:rFonts w:ascii="Cambria" w:hAnsi="Cambria" w:cs="Times New Roman"/>
      <w:sz w:val="22"/>
    </w:rPr>
  </w:style>
  <w:style w:type="paragraph" w:customStyle="1" w:styleId="Text1">
    <w:name w:val="Text 1"/>
    <w:basedOn w:val="Normal"/>
    <w:uiPriority w:val="99"/>
    <w:rsid w:val="004E070E"/>
  </w:style>
  <w:style w:type="paragraph" w:customStyle="1" w:styleId="Text2">
    <w:name w:val="Text 2"/>
    <w:basedOn w:val="Normal"/>
    <w:uiPriority w:val="99"/>
    <w:rsid w:val="004E070E"/>
  </w:style>
  <w:style w:type="paragraph" w:customStyle="1" w:styleId="Text3">
    <w:name w:val="Text 3"/>
    <w:basedOn w:val="Normal"/>
    <w:uiPriority w:val="99"/>
    <w:rsid w:val="004E070E"/>
  </w:style>
  <w:style w:type="paragraph" w:customStyle="1" w:styleId="Text4">
    <w:name w:val="Text 4"/>
    <w:basedOn w:val="Normal"/>
    <w:uiPriority w:val="99"/>
    <w:rsid w:val="004E070E"/>
  </w:style>
  <w:style w:type="paragraph" w:styleId="Date">
    <w:name w:val="Date"/>
    <w:basedOn w:val="Normal"/>
    <w:next w:val="References"/>
    <w:link w:val="DateChar"/>
    <w:uiPriority w:val="99"/>
    <w:rsid w:val="004E070E"/>
    <w:pPr>
      <w:autoSpaceDE w:val="0"/>
      <w:autoSpaceDN w:val="0"/>
      <w:spacing w:line="240" w:lineRule="exact"/>
      <w:jc w:val="right"/>
    </w:pPr>
    <w:rPr>
      <w:sz w:val="18"/>
      <w:szCs w:val="18"/>
      <w:lang w:eastAsia="de-DE"/>
    </w:rPr>
  </w:style>
  <w:style w:type="character" w:customStyle="1" w:styleId="DateChar">
    <w:name w:val="Date Char"/>
    <w:basedOn w:val="DefaultParagraphFont"/>
    <w:link w:val="Date"/>
    <w:uiPriority w:val="99"/>
    <w:locked/>
    <w:rsid w:val="004E070E"/>
    <w:rPr>
      <w:rFonts w:ascii="Arial" w:hAnsi="Arial" w:cs="Times New Roman"/>
      <w:sz w:val="18"/>
      <w:lang w:val="en-GB" w:eastAsia="de-DE"/>
    </w:rPr>
  </w:style>
  <w:style w:type="paragraph" w:customStyle="1" w:styleId="References">
    <w:name w:val="References"/>
    <w:basedOn w:val="Normal"/>
    <w:next w:val="AddressTR"/>
    <w:uiPriority w:val="99"/>
    <w:rsid w:val="004E070E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4E070E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4E070E"/>
    <w:pPr>
      <w:tabs>
        <w:tab w:val="right" w:pos="7938"/>
      </w:tabs>
      <w:autoSpaceDE w:val="0"/>
      <w:autoSpaceDN w:val="0"/>
      <w:spacing w:before="120" w:line="240" w:lineRule="auto"/>
    </w:pPr>
    <w:rPr>
      <w:sz w:val="12"/>
      <w:szCs w:val="1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070E"/>
    <w:rPr>
      <w:rFonts w:ascii="Arial" w:hAnsi="Arial" w:cs="Times New Roman"/>
      <w:sz w:val="14"/>
      <w:lang w:val="en-GB" w:eastAsia="de-DE"/>
    </w:rPr>
  </w:style>
  <w:style w:type="paragraph" w:styleId="Header">
    <w:name w:val="header"/>
    <w:basedOn w:val="Normal"/>
    <w:link w:val="HeaderChar"/>
    <w:uiPriority w:val="99"/>
    <w:rsid w:val="004E070E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"/>
      <w:szCs w:val="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70E"/>
    <w:rPr>
      <w:rFonts w:ascii="Arial" w:hAnsi="Arial" w:cs="Times New Roman"/>
      <w:sz w:val="2"/>
      <w:lang w:val="en-GB" w:eastAsia="de-DE"/>
    </w:rPr>
  </w:style>
  <w:style w:type="paragraph" w:styleId="ListBullet">
    <w:name w:val="List Bullet"/>
    <w:basedOn w:val="Normal"/>
    <w:uiPriority w:val="99"/>
    <w:rsid w:val="004E070E"/>
    <w:pPr>
      <w:numPr>
        <w:numId w:val="4"/>
      </w:numPr>
      <w:tabs>
        <w:tab w:val="clear" w:pos="680"/>
      </w:tabs>
    </w:pPr>
  </w:style>
  <w:style w:type="paragraph" w:styleId="ListBullet2">
    <w:name w:val="List Bullet 2"/>
    <w:basedOn w:val="Text2"/>
    <w:uiPriority w:val="99"/>
    <w:rsid w:val="004E070E"/>
    <w:pPr>
      <w:numPr>
        <w:numId w:val="6"/>
      </w:numPr>
      <w:tabs>
        <w:tab w:val="clear" w:pos="680"/>
      </w:tabs>
    </w:pPr>
  </w:style>
  <w:style w:type="paragraph" w:styleId="ListBullet3">
    <w:name w:val="List Bullet 3"/>
    <w:basedOn w:val="Text3"/>
    <w:uiPriority w:val="99"/>
    <w:rsid w:val="004E070E"/>
    <w:pPr>
      <w:numPr>
        <w:numId w:val="18"/>
      </w:numPr>
      <w:tabs>
        <w:tab w:val="clear" w:pos="680"/>
      </w:tabs>
    </w:pPr>
  </w:style>
  <w:style w:type="paragraph" w:styleId="ListBullet4">
    <w:name w:val="List Bullet 4"/>
    <w:basedOn w:val="Text4"/>
    <w:uiPriority w:val="99"/>
    <w:rsid w:val="004E070E"/>
    <w:pPr>
      <w:numPr>
        <w:numId w:val="7"/>
      </w:numPr>
      <w:tabs>
        <w:tab w:val="clear" w:pos="680"/>
      </w:tabs>
    </w:pPr>
  </w:style>
  <w:style w:type="paragraph" w:styleId="ListNumber">
    <w:name w:val="List Number"/>
    <w:basedOn w:val="Normal"/>
    <w:uiPriority w:val="99"/>
    <w:rsid w:val="004E070E"/>
    <w:pPr>
      <w:numPr>
        <w:numId w:val="13"/>
      </w:numPr>
    </w:pPr>
  </w:style>
  <w:style w:type="paragraph" w:styleId="ListNumber2">
    <w:name w:val="List Number 2"/>
    <w:basedOn w:val="Text2"/>
    <w:uiPriority w:val="99"/>
    <w:rsid w:val="004E070E"/>
    <w:pPr>
      <w:numPr>
        <w:numId w:val="15"/>
      </w:numPr>
    </w:pPr>
  </w:style>
  <w:style w:type="paragraph" w:styleId="ListNumber3">
    <w:name w:val="List Number 3"/>
    <w:basedOn w:val="Text3"/>
    <w:uiPriority w:val="99"/>
    <w:rsid w:val="004E070E"/>
    <w:pPr>
      <w:numPr>
        <w:numId w:val="16"/>
      </w:numPr>
    </w:pPr>
  </w:style>
  <w:style w:type="paragraph" w:styleId="ListNumber4">
    <w:name w:val="List Number 4"/>
    <w:basedOn w:val="Text4"/>
    <w:uiPriority w:val="99"/>
    <w:rsid w:val="004E070E"/>
    <w:pPr>
      <w:numPr>
        <w:numId w:val="17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4E070E"/>
    <w:pPr>
      <w:autoSpaceDE w:val="0"/>
      <w:autoSpaceDN w:val="0"/>
      <w:spacing w:before="1120"/>
    </w:pPr>
    <w:rPr>
      <w:szCs w:val="22"/>
      <w:lang w:eastAsia="de-DE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4E070E"/>
    <w:rPr>
      <w:rFonts w:ascii="Arial" w:hAnsi="Arial" w:cs="Times New Roman"/>
      <w:sz w:val="22"/>
      <w:lang w:val="en-GB" w:eastAsia="de-DE"/>
    </w:rPr>
  </w:style>
  <w:style w:type="paragraph" w:customStyle="1" w:styleId="Enclosures">
    <w:name w:val="Enclosures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4E070E"/>
    <w:pPr>
      <w:autoSpaceDE w:val="0"/>
      <w:autoSpaceDN w:val="0"/>
      <w:spacing w:before="240" w:after="60"/>
      <w:jc w:val="center"/>
      <w:outlineLvl w:val="0"/>
    </w:pPr>
    <w:rPr>
      <w:b/>
      <w:bCs/>
      <w:kern w:val="28"/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4E070E"/>
    <w:rPr>
      <w:rFonts w:ascii="Arial" w:hAnsi="Arial" w:cs="Times New Roman"/>
      <w:b/>
      <w:kern w:val="28"/>
      <w:sz w:val="32"/>
      <w:lang w:val="en-GB" w:eastAsia="de-DE"/>
    </w:rPr>
  </w:style>
  <w:style w:type="paragraph" w:styleId="TOC1">
    <w:name w:val="toc 1"/>
    <w:basedOn w:val="Normal"/>
    <w:next w:val="Normal"/>
    <w:uiPriority w:val="99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uiPriority w:val="99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uiPriority w:val="99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uiPriority w:val="99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4E070E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4E070E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4E070E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uiPriority w:val="99"/>
    <w:rsid w:val="004E070E"/>
    <w:pPr>
      <w:numPr>
        <w:numId w:val="5"/>
      </w:numPr>
      <w:tabs>
        <w:tab w:val="clear" w:pos="680"/>
      </w:tabs>
    </w:pPr>
  </w:style>
  <w:style w:type="paragraph" w:customStyle="1" w:styleId="ListDash">
    <w:name w:val="List Dash"/>
    <w:basedOn w:val="Normal"/>
    <w:uiPriority w:val="99"/>
    <w:rsid w:val="004E070E"/>
    <w:pPr>
      <w:numPr>
        <w:numId w:val="8"/>
      </w:numPr>
      <w:tabs>
        <w:tab w:val="clear" w:pos="680"/>
      </w:tabs>
    </w:pPr>
  </w:style>
  <w:style w:type="paragraph" w:customStyle="1" w:styleId="ListDash1">
    <w:name w:val="List Dash 1"/>
    <w:basedOn w:val="Text1"/>
    <w:uiPriority w:val="99"/>
    <w:rsid w:val="004E070E"/>
    <w:pPr>
      <w:numPr>
        <w:numId w:val="9"/>
      </w:numPr>
      <w:tabs>
        <w:tab w:val="clear" w:pos="680"/>
      </w:tabs>
    </w:pPr>
  </w:style>
  <w:style w:type="paragraph" w:customStyle="1" w:styleId="ListDash2">
    <w:name w:val="List Dash 2"/>
    <w:basedOn w:val="Text2"/>
    <w:uiPriority w:val="99"/>
    <w:rsid w:val="004E070E"/>
    <w:pPr>
      <w:numPr>
        <w:numId w:val="10"/>
      </w:numPr>
      <w:tabs>
        <w:tab w:val="clear" w:pos="680"/>
      </w:tabs>
    </w:pPr>
  </w:style>
  <w:style w:type="paragraph" w:customStyle="1" w:styleId="ListDash3">
    <w:name w:val="List Dash 3"/>
    <w:basedOn w:val="Text3"/>
    <w:uiPriority w:val="99"/>
    <w:rsid w:val="004E070E"/>
    <w:pPr>
      <w:numPr>
        <w:numId w:val="11"/>
      </w:numPr>
      <w:tabs>
        <w:tab w:val="clear" w:pos="680"/>
      </w:tabs>
    </w:pPr>
  </w:style>
  <w:style w:type="paragraph" w:customStyle="1" w:styleId="ListDash4">
    <w:name w:val="List Dash 4"/>
    <w:basedOn w:val="Text4"/>
    <w:uiPriority w:val="99"/>
    <w:rsid w:val="004E070E"/>
    <w:pPr>
      <w:numPr>
        <w:numId w:val="12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uiPriority w:val="99"/>
    <w:rsid w:val="004E070E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uiPriority w:val="99"/>
    <w:rsid w:val="004E070E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uiPriority w:val="99"/>
    <w:rsid w:val="004E070E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uiPriority w:val="99"/>
    <w:rsid w:val="004E070E"/>
    <w:pPr>
      <w:numPr>
        <w:numId w:val="14"/>
      </w:numPr>
    </w:pPr>
  </w:style>
  <w:style w:type="paragraph" w:customStyle="1" w:styleId="ListNumber1Level2">
    <w:name w:val="List Number 1 (Level 2)"/>
    <w:basedOn w:val="Text1"/>
    <w:uiPriority w:val="99"/>
    <w:rsid w:val="004E070E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uiPriority w:val="99"/>
    <w:rsid w:val="004E070E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uiPriority w:val="99"/>
    <w:rsid w:val="004E070E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uiPriority w:val="99"/>
    <w:rsid w:val="004E070E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uiPriority w:val="99"/>
    <w:rsid w:val="004E070E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uiPriority w:val="99"/>
    <w:rsid w:val="004E070E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uiPriority w:val="99"/>
    <w:rsid w:val="004E070E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uiPriority w:val="99"/>
    <w:rsid w:val="004E070E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uiPriority w:val="99"/>
    <w:rsid w:val="004E070E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uiPriority w:val="99"/>
    <w:rsid w:val="004E070E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uiPriority w:val="99"/>
    <w:rsid w:val="004E070E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uiPriority w:val="99"/>
    <w:rsid w:val="004E070E"/>
    <w:pPr>
      <w:numPr>
        <w:ilvl w:val="3"/>
        <w:numId w:val="17"/>
      </w:numPr>
    </w:pPr>
  </w:style>
  <w:style w:type="paragraph" w:customStyle="1" w:styleId="NoteHead">
    <w:name w:val="NoteHead"/>
    <w:basedOn w:val="Normal"/>
    <w:next w:val="YReferences"/>
    <w:uiPriority w:val="99"/>
    <w:rsid w:val="004E070E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4E070E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4E070E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uiPriority w:val="99"/>
    <w:rsid w:val="004E070E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uiPriority w:val="99"/>
    <w:rsid w:val="004E070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4E070E"/>
    <w:pPr>
      <w:keepNext w:val="0"/>
      <w:outlineLvl w:val="9"/>
    </w:pPr>
  </w:style>
  <w:style w:type="paragraph" w:customStyle="1" w:styleId="NumPar4">
    <w:name w:val="NumPar 4"/>
    <w:basedOn w:val="Heading4"/>
    <w:next w:val="Text4"/>
    <w:uiPriority w:val="99"/>
    <w:rsid w:val="004E070E"/>
    <w:pPr>
      <w:keepNext w:val="0"/>
      <w:outlineLvl w:val="9"/>
    </w:pPr>
  </w:style>
  <w:style w:type="paragraph" w:customStyle="1" w:styleId="TableBullet">
    <w:name w:val="Table Bullet"/>
    <w:basedOn w:val="ListBullet"/>
    <w:uiPriority w:val="99"/>
    <w:rsid w:val="004E070E"/>
    <w:pPr>
      <w:spacing w:before="60" w:after="60"/>
    </w:pPr>
  </w:style>
  <w:style w:type="paragraph" w:customStyle="1" w:styleId="TableDash">
    <w:name w:val="Table Dash"/>
    <w:basedOn w:val="ListDash"/>
    <w:uiPriority w:val="99"/>
    <w:rsid w:val="004E070E"/>
    <w:pPr>
      <w:spacing w:before="60" w:after="60"/>
    </w:pPr>
  </w:style>
  <w:style w:type="paragraph" w:customStyle="1" w:styleId="TableFootnoteText">
    <w:name w:val="Table Footnote Text"/>
    <w:basedOn w:val="Normal"/>
    <w:uiPriority w:val="99"/>
    <w:rsid w:val="004E070E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uiPriority w:val="99"/>
    <w:rsid w:val="004E070E"/>
    <w:pPr>
      <w:spacing w:before="60" w:after="60"/>
    </w:pPr>
  </w:style>
  <w:style w:type="paragraph" w:customStyle="1" w:styleId="TableHeading">
    <w:name w:val="Table Heading"/>
    <w:basedOn w:val="TableText"/>
    <w:next w:val="TableText"/>
    <w:uiPriority w:val="99"/>
    <w:rsid w:val="004E070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F183D"/>
    <w:pPr>
      <w:ind w:left="0" w:firstLine="0"/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99"/>
    <w:rsid w:val="004E0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4E070E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4E070E"/>
    <w:pPr>
      <w:spacing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70E"/>
    <w:rPr>
      <w:rFonts w:ascii="Tahoma" w:hAnsi="Tahoma" w:cs="Times New Roman"/>
      <w:sz w:val="16"/>
      <w:lang w:val="en-GB"/>
    </w:rPr>
  </w:style>
  <w:style w:type="character" w:styleId="Hyperlink">
    <w:name w:val="Hyperlink"/>
    <w:basedOn w:val="DefaultParagraphFont"/>
    <w:uiPriority w:val="99"/>
    <w:rsid w:val="004E070E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4E070E"/>
    <w:pPr>
      <w:autoSpaceDE w:val="0"/>
      <w:autoSpaceDN w:val="0"/>
      <w:spacing w:before="840"/>
    </w:pPr>
    <w:rPr>
      <w:szCs w:val="22"/>
      <w:lang w:eastAsia="de-DE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E070E"/>
    <w:rPr>
      <w:rFonts w:ascii="Arial" w:hAnsi="Arial" w:cs="Times New Roman"/>
      <w:sz w:val="22"/>
      <w:lang w:val="en-GB" w:eastAsia="de-DE"/>
    </w:rPr>
  </w:style>
  <w:style w:type="paragraph" w:customStyle="1" w:styleId="Function">
    <w:name w:val="Function"/>
    <w:basedOn w:val="Normal"/>
    <w:uiPriority w:val="99"/>
    <w:rsid w:val="004E070E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rsid w:val="004E070E"/>
    <w:pPr>
      <w:autoSpaceDE w:val="0"/>
      <w:autoSpaceDN w:val="0"/>
    </w:pPr>
    <w:rPr>
      <w:szCs w:val="22"/>
      <w:lang w:eastAsia="de-DE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4E070E"/>
    <w:rPr>
      <w:rFonts w:ascii="Arial" w:hAnsi="Arial" w:cs="Times New Roman"/>
      <w:sz w:val="22"/>
      <w:lang w:val="en-GB" w:eastAsia="de-DE"/>
    </w:rPr>
  </w:style>
  <w:style w:type="character" w:customStyle="1" w:styleId="WebAddress">
    <w:name w:val="WebAddress"/>
    <w:uiPriority w:val="99"/>
    <w:rsid w:val="004E070E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24"/>
      <w:lang w:eastAsia="pt-PT"/>
    </w:rPr>
  </w:style>
  <w:style w:type="character" w:customStyle="1" w:styleId="FooterTableChar">
    <w:name w:val="FooterTable Char"/>
    <w:link w:val="FooterTable"/>
    <w:uiPriority w:val="99"/>
    <w:locked/>
    <w:rsid w:val="00333205"/>
    <w:rPr>
      <w:rFonts w:ascii="Arial" w:hAnsi="Arial"/>
      <w:sz w:val="24"/>
      <w:lang w:val="en-GB"/>
    </w:rPr>
  </w:style>
  <w:style w:type="paragraph" w:styleId="NoSpacing">
    <w:name w:val="No Spacing"/>
    <w:uiPriority w:val="99"/>
    <w:qFormat/>
    <w:rsid w:val="002D4592"/>
    <w:rPr>
      <w:sz w:val="20"/>
      <w:szCs w:val="20"/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rsid w:val="00865B7B"/>
    <w:pPr>
      <w:spacing w:after="120"/>
    </w:pPr>
    <w:rPr>
      <w:sz w:val="16"/>
      <w:szCs w:val="16"/>
      <w:lang w:val="pt-PT" w:eastAsia="pt-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5B7B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65B7B"/>
    <w:pPr>
      <w:spacing w:after="120"/>
      <w:ind w:left="283"/>
    </w:pPr>
    <w:rPr>
      <w:sz w:val="16"/>
      <w:szCs w:val="16"/>
      <w:lang w:val="pt-PT" w:eastAsia="pt-P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B7B"/>
    <w:rPr>
      <w:rFonts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865B7B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65B7B"/>
    <w:rPr>
      <w:rFonts w:ascii="Tahoma" w:hAnsi="Tahoma"/>
      <w:sz w:val="16"/>
      <w:szCs w:val="16"/>
      <w:lang w:val="pt-PT" w:eastAsia="pt-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5B7B"/>
    <w:rPr>
      <w:rFonts w:ascii="Tahoma" w:hAnsi="Tahoma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65B7B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pt-PT" w:eastAsia="pt-PT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65B7B"/>
    <w:rPr>
      <w:rFonts w:ascii="Cambria" w:hAnsi="Cambria" w:cs="Times New Roman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  <w:lang w:val="pt-PT" w:eastAsia="pt-P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5B7B"/>
    <w:rPr>
      <w:rFonts w:ascii="Cambria" w:hAnsi="Cambria" w:cs="Times New Roman"/>
      <w:sz w:val="24"/>
    </w:rPr>
  </w:style>
  <w:style w:type="paragraph" w:styleId="TOAHeading">
    <w:name w:val="toa heading"/>
    <w:basedOn w:val="Normal"/>
    <w:next w:val="Normal"/>
    <w:uiPriority w:val="99"/>
    <w:semiHidden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865B7B"/>
  </w:style>
  <w:style w:type="paragraph" w:styleId="BlockText">
    <w:name w:val="Block Text"/>
    <w:basedOn w:val="Normal"/>
    <w:uiPriority w:val="99"/>
    <w:semiHidden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65B7B"/>
    <w:pPr>
      <w:spacing w:after="120"/>
    </w:pPr>
    <w:rPr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B7B"/>
    <w:rPr>
      <w:rFonts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865B7B"/>
    <w:pPr>
      <w:spacing w:after="120" w:line="480" w:lineRule="auto"/>
    </w:pPr>
    <w:rPr>
      <w:lang w:val="pt-PT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B7B"/>
    <w:rPr>
      <w:rFonts w:cs="Times New Roman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65B7B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865B7B"/>
    <w:pPr>
      <w:spacing w:after="120"/>
      <w:ind w:left="283"/>
    </w:pPr>
    <w:rPr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B7B"/>
    <w:rPr>
      <w:rFonts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65B7B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865B7B"/>
    <w:pPr>
      <w:spacing w:after="120" w:line="480" w:lineRule="auto"/>
      <w:ind w:left="283"/>
    </w:pPr>
    <w:rPr>
      <w:lang w:val="pt-PT" w:eastAsia="pt-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B7B"/>
    <w:rPr>
      <w:rFonts w:cs="Times New Roman"/>
      <w:sz w:val="22"/>
    </w:rPr>
  </w:style>
  <w:style w:type="character" w:styleId="BookTitle">
    <w:name w:val="Book Title"/>
    <w:basedOn w:val="DefaultParagraphFont"/>
    <w:uiPriority w:val="99"/>
    <w:qFormat/>
    <w:rsid w:val="00865B7B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B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B7B"/>
    <w:rPr>
      <w:b/>
      <w:bCs/>
      <w:lang w:val="pt-PT"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5B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65B7B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865B7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5B7B"/>
    <w:rPr>
      <w:rFonts w:cs="Times New Roman"/>
    </w:rPr>
  </w:style>
  <w:style w:type="paragraph" w:styleId="EnvelopeReturn">
    <w:name w:val="envelope return"/>
    <w:basedOn w:val="Normal"/>
    <w:uiPriority w:val="99"/>
    <w:semiHidden/>
    <w:rsid w:val="00865B7B"/>
    <w:rPr>
      <w:rFonts w:ascii="Cambria" w:hAnsi="Cambria"/>
      <w:sz w:val="20"/>
    </w:rPr>
  </w:style>
  <w:style w:type="character" w:styleId="FollowedHyperlink">
    <w:name w:val="FollowedHyperlink"/>
    <w:basedOn w:val="DefaultParagraphFont"/>
    <w:uiPriority w:val="99"/>
    <w:semiHidden/>
    <w:rsid w:val="00865B7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65B7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5B7B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865B7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65B7B"/>
    <w:rPr>
      <w:i/>
      <w:iCs/>
      <w:lang w:val="pt-PT" w:eastAsia="pt-P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65B7B"/>
    <w:rPr>
      <w:rFonts w:cs="Times New Roman"/>
      <w:i/>
      <w:sz w:val="22"/>
    </w:rPr>
  </w:style>
  <w:style w:type="character" w:styleId="HTMLCite">
    <w:name w:val="HTML Cite"/>
    <w:basedOn w:val="DefaultParagraphFont"/>
    <w:uiPriority w:val="99"/>
    <w:semiHidden/>
    <w:rsid w:val="00865B7B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65B7B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65B7B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65B7B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5B7B"/>
    <w:rPr>
      <w:rFonts w:ascii="Courier New" w:hAnsi="Courier New"/>
      <w:sz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5B7B"/>
    <w:rPr>
      <w:rFonts w:ascii="Courier New" w:hAnsi="Courier New" w:cs="Times New Roman"/>
    </w:rPr>
  </w:style>
  <w:style w:type="character" w:styleId="HTMLSample">
    <w:name w:val="HTML Sample"/>
    <w:basedOn w:val="DefaultParagraphFont"/>
    <w:uiPriority w:val="99"/>
    <w:semiHidden/>
    <w:rsid w:val="00865B7B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65B7B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65B7B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semiHidden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65B7B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99"/>
    <w:qFormat/>
    <w:rsid w:val="00865B7B"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pt-PT" w:eastAsia="pt-P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65B7B"/>
    <w:rPr>
      <w:rFonts w:cs="Times New Roman"/>
      <w:b/>
      <w:i/>
      <w:color w:val="4F81BD"/>
      <w:sz w:val="22"/>
    </w:rPr>
  </w:style>
  <w:style w:type="character" w:styleId="IntenseReference">
    <w:name w:val="Intense Reference"/>
    <w:basedOn w:val="DefaultParagraphFont"/>
    <w:uiPriority w:val="99"/>
    <w:qFormat/>
    <w:rsid w:val="00865B7B"/>
    <w:rPr>
      <w:rFonts w:cs="Times New Roman"/>
      <w:b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865B7B"/>
    <w:rPr>
      <w:rFonts w:cs="Times New Roman"/>
    </w:rPr>
  </w:style>
  <w:style w:type="paragraph" w:styleId="List">
    <w:name w:val="List"/>
    <w:basedOn w:val="Normal"/>
    <w:uiPriority w:val="99"/>
    <w:semiHidden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865B7B"/>
    <w:pPr>
      <w:numPr>
        <w:numId w:val="2"/>
      </w:numPr>
      <w:tabs>
        <w:tab w:val="clear" w:pos="643"/>
        <w:tab w:val="num" w:pos="680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rsid w:val="00865B7B"/>
    <w:pPr>
      <w:numPr>
        <w:numId w:val="3"/>
      </w:numPr>
      <w:tabs>
        <w:tab w:val="clear" w:pos="926"/>
        <w:tab w:val="num" w:pos="68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99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65B7B"/>
    <w:rPr>
      <w:rFonts w:ascii="Courier New" w:hAnsi="Courier New" w:cs="Courier New"/>
      <w:lang w:val="en-GB" w:eastAsia="en-GB" w:bidi="ar-SA"/>
    </w:rPr>
  </w:style>
  <w:style w:type="paragraph" w:styleId="NormalIndent">
    <w:name w:val="Normal Indent"/>
    <w:basedOn w:val="Normal"/>
    <w:uiPriority w:val="99"/>
    <w:semiHidden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5B7B"/>
    <w:rPr>
      <w:lang w:val="pt-PT" w:eastAsia="pt-PT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65B7B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semiHidden/>
    <w:rsid w:val="00865B7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65B7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65B7B"/>
    <w:rPr>
      <w:rFonts w:ascii="Courier New" w:hAnsi="Courier New"/>
      <w:sz w:val="20"/>
      <w:lang w:val="pt-PT"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5B7B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865B7B"/>
    <w:rPr>
      <w:i/>
      <w:iCs/>
      <w:color w:val="000000"/>
      <w:lang w:val="pt-PT" w:eastAsia="pt-PT"/>
    </w:rPr>
  </w:style>
  <w:style w:type="character" w:customStyle="1" w:styleId="QuoteChar">
    <w:name w:val="Quote Char"/>
    <w:basedOn w:val="DefaultParagraphFont"/>
    <w:link w:val="Quote"/>
    <w:uiPriority w:val="99"/>
    <w:locked/>
    <w:rsid w:val="00865B7B"/>
    <w:rPr>
      <w:rFonts w:cs="Times New Roman"/>
      <w:i/>
      <w:color w:val="000000"/>
      <w:sz w:val="22"/>
    </w:rPr>
  </w:style>
  <w:style w:type="character" w:styleId="Strong">
    <w:name w:val="Strong"/>
    <w:basedOn w:val="DefaultParagraphFont"/>
    <w:uiPriority w:val="99"/>
    <w:qFormat/>
    <w:rsid w:val="00865B7B"/>
    <w:rPr>
      <w:rFonts w:cs="Times New Roman"/>
      <w:b/>
    </w:rPr>
  </w:style>
  <w:style w:type="character" w:styleId="SubtleEmphasis">
    <w:name w:val="Subtle Emphasis"/>
    <w:basedOn w:val="DefaultParagraphFont"/>
    <w:uiPriority w:val="99"/>
    <w:qFormat/>
    <w:rsid w:val="00865B7B"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99"/>
    <w:qFormat/>
    <w:rsid w:val="00865B7B"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65B7B"/>
  </w:style>
  <w:style w:type="paragraph" w:styleId="TOC5">
    <w:name w:val="toc 5"/>
    <w:basedOn w:val="Normal"/>
    <w:next w:val="Normal"/>
    <w:autoRedefine/>
    <w:uiPriority w:val="99"/>
    <w:semiHidden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65B7B"/>
    <w:pPr>
      <w:ind w:left="1760"/>
    </w:pPr>
  </w:style>
  <w:style w:type="paragraph" w:customStyle="1" w:styleId="Default">
    <w:name w:val="Default"/>
    <w:uiPriority w:val="99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83B0C"/>
    <w:pPr>
      <w:spacing w:line="280" w:lineRule="exact"/>
    </w:pPr>
    <w:rPr>
      <w:szCs w:val="20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suppressAutoHyphens/>
      <w:autoSpaceDE w:val="0"/>
      <w:autoSpaceDN w:val="0"/>
      <w:spacing w:before="480" w:after="240"/>
      <w:ind w:left="482" w:hanging="482"/>
      <w:outlineLvl w:val="0"/>
    </w:pPr>
    <w:rPr>
      <w:b/>
      <w:bCs/>
      <w:smallCaps/>
      <w:sz w:val="24"/>
      <w:szCs w:val="22"/>
      <w:lang w:val="en-US" w:eastAsia="pt-PT"/>
    </w:rPr>
  </w:style>
  <w:style w:type="paragraph" w:styleId="Heading2">
    <w:name w:val="heading 2"/>
    <w:basedOn w:val="Normal"/>
    <w:next w:val="Text2"/>
    <w:link w:val="Heading2Char"/>
    <w:uiPriority w:val="99"/>
    <w:qFormat/>
    <w:rsid w:val="004E070E"/>
    <w:pPr>
      <w:keepNext/>
      <w:numPr>
        <w:ilvl w:val="1"/>
        <w:numId w:val="1"/>
      </w:numPr>
      <w:tabs>
        <w:tab w:val="clear" w:pos="360"/>
        <w:tab w:val="num" w:pos="1080"/>
      </w:tabs>
      <w:suppressAutoHyphens/>
      <w:autoSpaceDE w:val="0"/>
      <w:autoSpaceDN w:val="0"/>
      <w:spacing w:before="220"/>
      <w:ind w:left="1080" w:hanging="600"/>
      <w:outlineLvl w:val="1"/>
    </w:pPr>
    <w:rPr>
      <w:b/>
      <w:bCs/>
      <w:szCs w:val="22"/>
      <w:lang w:val="pt-PT"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rsid w:val="004E070E"/>
    <w:pPr>
      <w:keepNext/>
      <w:numPr>
        <w:ilvl w:val="2"/>
        <w:numId w:val="1"/>
      </w:numPr>
      <w:tabs>
        <w:tab w:val="clear" w:pos="360"/>
      </w:tabs>
      <w:suppressAutoHyphens/>
      <w:autoSpaceDE w:val="0"/>
      <w:autoSpaceDN w:val="0"/>
      <w:spacing w:before="220"/>
      <w:ind w:left="839" w:hanging="839"/>
      <w:outlineLvl w:val="2"/>
    </w:pPr>
    <w:rPr>
      <w:iCs/>
      <w:szCs w:val="22"/>
      <w:lang w:val="en-US" w:eastAsia="pt-PT"/>
    </w:rPr>
  </w:style>
  <w:style w:type="paragraph" w:styleId="Heading4">
    <w:name w:val="heading 4"/>
    <w:basedOn w:val="Normal"/>
    <w:next w:val="Text4"/>
    <w:link w:val="Heading4Char"/>
    <w:uiPriority w:val="99"/>
    <w:qFormat/>
    <w:rsid w:val="004E070E"/>
    <w:pPr>
      <w:keepNext/>
      <w:numPr>
        <w:ilvl w:val="3"/>
        <w:numId w:val="1"/>
      </w:numPr>
      <w:tabs>
        <w:tab w:val="clear" w:pos="360"/>
      </w:tabs>
      <w:suppressAutoHyphens/>
      <w:autoSpaceDE w:val="0"/>
      <w:autoSpaceDN w:val="0"/>
      <w:spacing w:before="220"/>
      <w:ind w:left="958" w:hanging="958"/>
      <w:outlineLvl w:val="3"/>
    </w:pPr>
    <w:rPr>
      <w:i/>
      <w:szCs w:val="22"/>
      <w:lang w:val="en-US" w:eastAsia="pt-P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B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t-PT" w:eastAsia="pt-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B7B"/>
    <w:pPr>
      <w:spacing w:before="240" w:after="60"/>
      <w:outlineLvl w:val="5"/>
    </w:pPr>
    <w:rPr>
      <w:rFonts w:ascii="Calibri" w:hAnsi="Calibri"/>
      <w:b/>
      <w:bCs/>
      <w:szCs w:val="22"/>
      <w:lang w:val="pt-PT" w:eastAsia="pt-P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5B7B"/>
    <w:pPr>
      <w:spacing w:before="240" w:after="60"/>
      <w:outlineLvl w:val="6"/>
    </w:pPr>
    <w:rPr>
      <w:rFonts w:ascii="Calibri" w:hAnsi="Calibri"/>
      <w:sz w:val="24"/>
      <w:szCs w:val="24"/>
      <w:lang w:val="pt-PT" w:eastAsia="pt-P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65B7B"/>
    <w:pPr>
      <w:spacing w:before="240" w:after="60"/>
      <w:outlineLvl w:val="7"/>
    </w:pPr>
    <w:rPr>
      <w:rFonts w:ascii="Calibri" w:hAnsi="Calibri"/>
      <w:i/>
      <w:iCs/>
      <w:sz w:val="24"/>
      <w:szCs w:val="24"/>
      <w:lang w:val="pt-PT" w:eastAsia="pt-P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65B7B"/>
    <w:pPr>
      <w:spacing w:before="240" w:after="60"/>
      <w:outlineLvl w:val="8"/>
    </w:pPr>
    <w:rPr>
      <w:rFonts w:ascii="Cambria" w:hAnsi="Cambria"/>
      <w:szCs w:val="22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43C"/>
    <w:rPr>
      <w:b/>
      <w:bCs/>
      <w:smallCaps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070E"/>
    <w:rPr>
      <w:b/>
      <w:bCs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070E"/>
    <w:rPr>
      <w:iCs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070E"/>
    <w:rPr>
      <w:i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B7B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B7B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65B7B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65B7B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65B7B"/>
    <w:rPr>
      <w:rFonts w:ascii="Cambria" w:hAnsi="Cambria" w:cs="Times New Roman"/>
      <w:sz w:val="22"/>
    </w:rPr>
  </w:style>
  <w:style w:type="paragraph" w:customStyle="1" w:styleId="Text1">
    <w:name w:val="Text 1"/>
    <w:basedOn w:val="Normal"/>
    <w:uiPriority w:val="99"/>
    <w:rsid w:val="004E070E"/>
  </w:style>
  <w:style w:type="paragraph" w:customStyle="1" w:styleId="Text2">
    <w:name w:val="Text 2"/>
    <w:basedOn w:val="Normal"/>
    <w:uiPriority w:val="99"/>
    <w:rsid w:val="004E070E"/>
  </w:style>
  <w:style w:type="paragraph" w:customStyle="1" w:styleId="Text3">
    <w:name w:val="Text 3"/>
    <w:basedOn w:val="Normal"/>
    <w:uiPriority w:val="99"/>
    <w:rsid w:val="004E070E"/>
  </w:style>
  <w:style w:type="paragraph" w:customStyle="1" w:styleId="Text4">
    <w:name w:val="Text 4"/>
    <w:basedOn w:val="Normal"/>
    <w:uiPriority w:val="99"/>
    <w:rsid w:val="004E070E"/>
  </w:style>
  <w:style w:type="paragraph" w:styleId="Date">
    <w:name w:val="Date"/>
    <w:basedOn w:val="Normal"/>
    <w:next w:val="References"/>
    <w:link w:val="DateChar"/>
    <w:uiPriority w:val="99"/>
    <w:rsid w:val="004E070E"/>
    <w:pPr>
      <w:autoSpaceDE w:val="0"/>
      <w:autoSpaceDN w:val="0"/>
      <w:spacing w:line="240" w:lineRule="exact"/>
      <w:jc w:val="right"/>
    </w:pPr>
    <w:rPr>
      <w:sz w:val="18"/>
      <w:szCs w:val="18"/>
      <w:lang w:eastAsia="de-DE"/>
    </w:rPr>
  </w:style>
  <w:style w:type="character" w:customStyle="1" w:styleId="DateChar">
    <w:name w:val="Date Char"/>
    <w:basedOn w:val="DefaultParagraphFont"/>
    <w:link w:val="Date"/>
    <w:uiPriority w:val="99"/>
    <w:locked/>
    <w:rsid w:val="004E070E"/>
    <w:rPr>
      <w:rFonts w:ascii="Arial" w:hAnsi="Arial" w:cs="Times New Roman"/>
      <w:sz w:val="18"/>
      <w:lang w:val="en-GB" w:eastAsia="de-DE"/>
    </w:rPr>
  </w:style>
  <w:style w:type="paragraph" w:customStyle="1" w:styleId="References">
    <w:name w:val="References"/>
    <w:basedOn w:val="Normal"/>
    <w:next w:val="AddressTR"/>
    <w:uiPriority w:val="99"/>
    <w:rsid w:val="004E070E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rsid w:val="004E070E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rsid w:val="004E070E"/>
    <w:pPr>
      <w:tabs>
        <w:tab w:val="right" w:pos="7938"/>
      </w:tabs>
      <w:autoSpaceDE w:val="0"/>
      <w:autoSpaceDN w:val="0"/>
      <w:spacing w:before="120" w:line="240" w:lineRule="auto"/>
    </w:pPr>
    <w:rPr>
      <w:sz w:val="12"/>
      <w:szCs w:val="1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070E"/>
    <w:rPr>
      <w:rFonts w:ascii="Arial" w:hAnsi="Arial" w:cs="Times New Roman"/>
      <w:sz w:val="14"/>
      <w:lang w:val="en-GB" w:eastAsia="de-DE"/>
    </w:rPr>
  </w:style>
  <w:style w:type="paragraph" w:styleId="Header">
    <w:name w:val="header"/>
    <w:basedOn w:val="Normal"/>
    <w:link w:val="HeaderChar"/>
    <w:uiPriority w:val="99"/>
    <w:rsid w:val="004E070E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sz w:val="2"/>
      <w:szCs w:val="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70E"/>
    <w:rPr>
      <w:rFonts w:ascii="Arial" w:hAnsi="Arial" w:cs="Times New Roman"/>
      <w:sz w:val="2"/>
      <w:lang w:val="en-GB" w:eastAsia="de-DE"/>
    </w:rPr>
  </w:style>
  <w:style w:type="paragraph" w:styleId="ListBullet">
    <w:name w:val="List Bullet"/>
    <w:basedOn w:val="Normal"/>
    <w:uiPriority w:val="99"/>
    <w:rsid w:val="004E070E"/>
    <w:pPr>
      <w:numPr>
        <w:numId w:val="4"/>
      </w:numPr>
      <w:tabs>
        <w:tab w:val="clear" w:pos="680"/>
      </w:tabs>
    </w:pPr>
  </w:style>
  <w:style w:type="paragraph" w:styleId="ListBullet2">
    <w:name w:val="List Bullet 2"/>
    <w:basedOn w:val="Text2"/>
    <w:uiPriority w:val="99"/>
    <w:rsid w:val="004E070E"/>
    <w:pPr>
      <w:numPr>
        <w:numId w:val="6"/>
      </w:numPr>
      <w:tabs>
        <w:tab w:val="clear" w:pos="680"/>
      </w:tabs>
    </w:pPr>
  </w:style>
  <w:style w:type="paragraph" w:styleId="ListBullet3">
    <w:name w:val="List Bullet 3"/>
    <w:basedOn w:val="Text3"/>
    <w:uiPriority w:val="99"/>
    <w:rsid w:val="004E070E"/>
    <w:pPr>
      <w:numPr>
        <w:numId w:val="18"/>
      </w:numPr>
      <w:tabs>
        <w:tab w:val="clear" w:pos="680"/>
      </w:tabs>
    </w:pPr>
  </w:style>
  <w:style w:type="paragraph" w:styleId="ListBullet4">
    <w:name w:val="List Bullet 4"/>
    <w:basedOn w:val="Text4"/>
    <w:uiPriority w:val="99"/>
    <w:rsid w:val="004E070E"/>
    <w:pPr>
      <w:numPr>
        <w:numId w:val="7"/>
      </w:numPr>
      <w:tabs>
        <w:tab w:val="clear" w:pos="680"/>
      </w:tabs>
    </w:pPr>
  </w:style>
  <w:style w:type="paragraph" w:styleId="ListNumber">
    <w:name w:val="List Number"/>
    <w:basedOn w:val="Normal"/>
    <w:uiPriority w:val="99"/>
    <w:rsid w:val="004E070E"/>
    <w:pPr>
      <w:numPr>
        <w:numId w:val="13"/>
      </w:numPr>
    </w:pPr>
  </w:style>
  <w:style w:type="paragraph" w:styleId="ListNumber2">
    <w:name w:val="List Number 2"/>
    <w:basedOn w:val="Text2"/>
    <w:uiPriority w:val="99"/>
    <w:rsid w:val="004E070E"/>
    <w:pPr>
      <w:numPr>
        <w:numId w:val="15"/>
      </w:numPr>
    </w:pPr>
  </w:style>
  <w:style w:type="paragraph" w:styleId="ListNumber3">
    <w:name w:val="List Number 3"/>
    <w:basedOn w:val="Text3"/>
    <w:uiPriority w:val="99"/>
    <w:rsid w:val="004E070E"/>
    <w:pPr>
      <w:numPr>
        <w:numId w:val="16"/>
      </w:numPr>
    </w:pPr>
  </w:style>
  <w:style w:type="paragraph" w:styleId="ListNumber4">
    <w:name w:val="List Number 4"/>
    <w:basedOn w:val="Text4"/>
    <w:uiPriority w:val="99"/>
    <w:rsid w:val="004E070E"/>
    <w:pPr>
      <w:numPr>
        <w:numId w:val="17"/>
      </w:numPr>
    </w:pPr>
  </w:style>
  <w:style w:type="paragraph" w:styleId="Signature">
    <w:name w:val="Signature"/>
    <w:basedOn w:val="Normal"/>
    <w:next w:val="Enclosures"/>
    <w:link w:val="SignatureChar"/>
    <w:uiPriority w:val="99"/>
    <w:rsid w:val="004E070E"/>
    <w:pPr>
      <w:autoSpaceDE w:val="0"/>
      <w:autoSpaceDN w:val="0"/>
      <w:spacing w:before="1120"/>
    </w:pPr>
    <w:rPr>
      <w:szCs w:val="22"/>
      <w:lang w:eastAsia="de-DE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4E070E"/>
    <w:rPr>
      <w:rFonts w:ascii="Arial" w:hAnsi="Arial" w:cs="Times New Roman"/>
      <w:sz w:val="22"/>
      <w:lang w:val="en-GB" w:eastAsia="de-DE"/>
    </w:rPr>
  </w:style>
  <w:style w:type="paragraph" w:customStyle="1" w:styleId="Enclosures">
    <w:name w:val="Enclosures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rsid w:val="004E070E"/>
    <w:pPr>
      <w:autoSpaceDE w:val="0"/>
      <w:autoSpaceDN w:val="0"/>
      <w:spacing w:before="240" w:after="60"/>
      <w:jc w:val="center"/>
      <w:outlineLvl w:val="0"/>
    </w:pPr>
    <w:rPr>
      <w:b/>
      <w:bCs/>
      <w:kern w:val="28"/>
      <w:sz w:val="32"/>
      <w:szCs w:val="32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4E070E"/>
    <w:rPr>
      <w:rFonts w:ascii="Arial" w:hAnsi="Arial" w:cs="Times New Roman"/>
      <w:b/>
      <w:kern w:val="28"/>
      <w:sz w:val="32"/>
      <w:lang w:val="en-GB" w:eastAsia="de-DE"/>
    </w:rPr>
  </w:style>
  <w:style w:type="paragraph" w:styleId="TOC1">
    <w:name w:val="toc 1"/>
    <w:basedOn w:val="Normal"/>
    <w:next w:val="Normal"/>
    <w:uiPriority w:val="99"/>
    <w:semiHidden/>
    <w:rsid w:val="00013869"/>
    <w:pPr>
      <w:ind w:left="482" w:hanging="482"/>
    </w:pPr>
  </w:style>
  <w:style w:type="paragraph" w:styleId="TOC2">
    <w:name w:val="toc 2"/>
    <w:basedOn w:val="Normal"/>
    <w:next w:val="Normal"/>
    <w:uiPriority w:val="99"/>
    <w:semiHidden/>
    <w:rsid w:val="00AD2960"/>
    <w:pPr>
      <w:ind w:left="601" w:hanging="601"/>
    </w:pPr>
  </w:style>
  <w:style w:type="paragraph" w:styleId="TOC3">
    <w:name w:val="toc 3"/>
    <w:basedOn w:val="Normal"/>
    <w:next w:val="Normal"/>
    <w:uiPriority w:val="99"/>
    <w:semiHidden/>
    <w:rsid w:val="00AD2960"/>
    <w:pPr>
      <w:ind w:left="839" w:hanging="839"/>
    </w:pPr>
  </w:style>
  <w:style w:type="paragraph" w:styleId="TOC4">
    <w:name w:val="toc 4"/>
    <w:basedOn w:val="Normal"/>
    <w:next w:val="Normal"/>
    <w:uiPriority w:val="99"/>
    <w:semiHidden/>
    <w:rsid w:val="00AD2960"/>
    <w:pPr>
      <w:ind w:left="958" w:hanging="958"/>
    </w:pPr>
  </w:style>
  <w:style w:type="paragraph" w:customStyle="1" w:styleId="Address">
    <w:name w:val="Address"/>
    <w:basedOn w:val="Normal"/>
    <w:uiPriority w:val="99"/>
    <w:rsid w:val="004E070E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rsid w:val="004E070E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rsid w:val="004E070E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uiPriority w:val="99"/>
    <w:rsid w:val="004E070E"/>
    <w:pPr>
      <w:numPr>
        <w:numId w:val="5"/>
      </w:numPr>
      <w:tabs>
        <w:tab w:val="clear" w:pos="680"/>
      </w:tabs>
    </w:pPr>
  </w:style>
  <w:style w:type="paragraph" w:customStyle="1" w:styleId="ListDash">
    <w:name w:val="List Dash"/>
    <w:basedOn w:val="Normal"/>
    <w:uiPriority w:val="99"/>
    <w:rsid w:val="004E070E"/>
    <w:pPr>
      <w:numPr>
        <w:numId w:val="8"/>
      </w:numPr>
      <w:tabs>
        <w:tab w:val="clear" w:pos="680"/>
      </w:tabs>
    </w:pPr>
  </w:style>
  <w:style w:type="paragraph" w:customStyle="1" w:styleId="ListDash1">
    <w:name w:val="List Dash 1"/>
    <w:basedOn w:val="Text1"/>
    <w:uiPriority w:val="99"/>
    <w:rsid w:val="004E070E"/>
    <w:pPr>
      <w:numPr>
        <w:numId w:val="9"/>
      </w:numPr>
      <w:tabs>
        <w:tab w:val="clear" w:pos="680"/>
      </w:tabs>
    </w:pPr>
  </w:style>
  <w:style w:type="paragraph" w:customStyle="1" w:styleId="ListDash2">
    <w:name w:val="List Dash 2"/>
    <w:basedOn w:val="Text2"/>
    <w:uiPriority w:val="99"/>
    <w:rsid w:val="004E070E"/>
    <w:pPr>
      <w:numPr>
        <w:numId w:val="10"/>
      </w:numPr>
      <w:tabs>
        <w:tab w:val="clear" w:pos="680"/>
      </w:tabs>
    </w:pPr>
  </w:style>
  <w:style w:type="paragraph" w:customStyle="1" w:styleId="ListDash3">
    <w:name w:val="List Dash 3"/>
    <w:basedOn w:val="Text3"/>
    <w:uiPriority w:val="99"/>
    <w:rsid w:val="004E070E"/>
    <w:pPr>
      <w:numPr>
        <w:numId w:val="11"/>
      </w:numPr>
      <w:tabs>
        <w:tab w:val="clear" w:pos="680"/>
      </w:tabs>
    </w:pPr>
  </w:style>
  <w:style w:type="paragraph" w:customStyle="1" w:styleId="ListDash4">
    <w:name w:val="List Dash 4"/>
    <w:basedOn w:val="Text4"/>
    <w:uiPriority w:val="99"/>
    <w:rsid w:val="004E070E"/>
    <w:pPr>
      <w:numPr>
        <w:numId w:val="12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uiPriority w:val="99"/>
    <w:rsid w:val="004E070E"/>
    <w:pPr>
      <w:numPr>
        <w:ilvl w:val="1"/>
        <w:numId w:val="13"/>
      </w:numPr>
    </w:pPr>
  </w:style>
  <w:style w:type="paragraph" w:customStyle="1" w:styleId="ListNumberLevel3">
    <w:name w:val="List Number (Level 3)"/>
    <w:basedOn w:val="Normal"/>
    <w:uiPriority w:val="99"/>
    <w:rsid w:val="004E070E"/>
    <w:pPr>
      <w:numPr>
        <w:ilvl w:val="2"/>
        <w:numId w:val="13"/>
      </w:numPr>
    </w:pPr>
  </w:style>
  <w:style w:type="paragraph" w:customStyle="1" w:styleId="ListNumberLevel4">
    <w:name w:val="List Number (Level 4)"/>
    <w:basedOn w:val="Normal"/>
    <w:uiPriority w:val="99"/>
    <w:rsid w:val="004E070E"/>
    <w:pPr>
      <w:numPr>
        <w:ilvl w:val="3"/>
        <w:numId w:val="13"/>
      </w:numPr>
    </w:pPr>
  </w:style>
  <w:style w:type="paragraph" w:customStyle="1" w:styleId="ListNumber1">
    <w:name w:val="List Number 1"/>
    <w:basedOn w:val="Text1"/>
    <w:uiPriority w:val="99"/>
    <w:rsid w:val="004E070E"/>
    <w:pPr>
      <w:numPr>
        <w:numId w:val="14"/>
      </w:numPr>
    </w:pPr>
  </w:style>
  <w:style w:type="paragraph" w:customStyle="1" w:styleId="ListNumber1Level2">
    <w:name w:val="List Number 1 (Level 2)"/>
    <w:basedOn w:val="Text1"/>
    <w:uiPriority w:val="99"/>
    <w:rsid w:val="004E070E"/>
    <w:pPr>
      <w:numPr>
        <w:ilvl w:val="1"/>
        <w:numId w:val="14"/>
      </w:numPr>
    </w:pPr>
  </w:style>
  <w:style w:type="paragraph" w:customStyle="1" w:styleId="ListNumber1Level3">
    <w:name w:val="List Number 1 (Level 3)"/>
    <w:basedOn w:val="Text1"/>
    <w:uiPriority w:val="99"/>
    <w:rsid w:val="004E070E"/>
    <w:pPr>
      <w:numPr>
        <w:ilvl w:val="2"/>
        <w:numId w:val="14"/>
      </w:numPr>
    </w:pPr>
  </w:style>
  <w:style w:type="paragraph" w:customStyle="1" w:styleId="ListNumber1Level4">
    <w:name w:val="List Number 1 (Level 4)"/>
    <w:basedOn w:val="Text1"/>
    <w:uiPriority w:val="99"/>
    <w:rsid w:val="004E070E"/>
    <w:pPr>
      <w:numPr>
        <w:ilvl w:val="3"/>
        <w:numId w:val="14"/>
      </w:numPr>
    </w:pPr>
  </w:style>
  <w:style w:type="paragraph" w:customStyle="1" w:styleId="ListNumber2Level2">
    <w:name w:val="List Number 2 (Level 2)"/>
    <w:basedOn w:val="Text2"/>
    <w:uiPriority w:val="99"/>
    <w:rsid w:val="004E070E"/>
    <w:pPr>
      <w:numPr>
        <w:ilvl w:val="1"/>
        <w:numId w:val="15"/>
      </w:numPr>
    </w:pPr>
  </w:style>
  <w:style w:type="paragraph" w:customStyle="1" w:styleId="ListNumber2Level3">
    <w:name w:val="List Number 2 (Level 3)"/>
    <w:basedOn w:val="Text2"/>
    <w:uiPriority w:val="99"/>
    <w:rsid w:val="004E070E"/>
    <w:pPr>
      <w:numPr>
        <w:ilvl w:val="2"/>
        <w:numId w:val="15"/>
      </w:numPr>
    </w:pPr>
  </w:style>
  <w:style w:type="paragraph" w:customStyle="1" w:styleId="ListNumber2Level4">
    <w:name w:val="List Number 2 (Level 4)"/>
    <w:basedOn w:val="Text2"/>
    <w:uiPriority w:val="99"/>
    <w:rsid w:val="004E070E"/>
    <w:pPr>
      <w:numPr>
        <w:ilvl w:val="3"/>
        <w:numId w:val="15"/>
      </w:numPr>
    </w:pPr>
  </w:style>
  <w:style w:type="paragraph" w:customStyle="1" w:styleId="ListNumber3Level2">
    <w:name w:val="List Number 3 (Level 2)"/>
    <w:basedOn w:val="Text3"/>
    <w:uiPriority w:val="99"/>
    <w:rsid w:val="004E070E"/>
    <w:pPr>
      <w:numPr>
        <w:ilvl w:val="1"/>
        <w:numId w:val="16"/>
      </w:numPr>
    </w:pPr>
  </w:style>
  <w:style w:type="paragraph" w:customStyle="1" w:styleId="ListNumber3Level3">
    <w:name w:val="List Number 3 (Level 3)"/>
    <w:basedOn w:val="Text3"/>
    <w:uiPriority w:val="99"/>
    <w:rsid w:val="004E070E"/>
    <w:pPr>
      <w:numPr>
        <w:ilvl w:val="2"/>
        <w:numId w:val="16"/>
      </w:numPr>
    </w:pPr>
  </w:style>
  <w:style w:type="paragraph" w:customStyle="1" w:styleId="ListNumber3Level4">
    <w:name w:val="List Number 3 (Level 4)"/>
    <w:basedOn w:val="Text3"/>
    <w:uiPriority w:val="99"/>
    <w:rsid w:val="004E070E"/>
    <w:pPr>
      <w:numPr>
        <w:ilvl w:val="3"/>
        <w:numId w:val="16"/>
      </w:numPr>
    </w:pPr>
  </w:style>
  <w:style w:type="paragraph" w:customStyle="1" w:styleId="ListNumber4Level2">
    <w:name w:val="List Number 4 (Level 2)"/>
    <w:basedOn w:val="Text4"/>
    <w:uiPriority w:val="99"/>
    <w:rsid w:val="004E070E"/>
    <w:pPr>
      <w:numPr>
        <w:ilvl w:val="1"/>
        <w:numId w:val="17"/>
      </w:numPr>
    </w:pPr>
  </w:style>
  <w:style w:type="paragraph" w:customStyle="1" w:styleId="ListNumber4Level3">
    <w:name w:val="List Number 4 (Level 3)"/>
    <w:basedOn w:val="Text4"/>
    <w:uiPriority w:val="99"/>
    <w:rsid w:val="004E070E"/>
    <w:pPr>
      <w:numPr>
        <w:ilvl w:val="2"/>
        <w:numId w:val="17"/>
      </w:numPr>
    </w:pPr>
  </w:style>
  <w:style w:type="paragraph" w:customStyle="1" w:styleId="ListNumber4Level4">
    <w:name w:val="List Number 4 (Level 4)"/>
    <w:basedOn w:val="Text4"/>
    <w:uiPriority w:val="99"/>
    <w:rsid w:val="004E070E"/>
    <w:pPr>
      <w:numPr>
        <w:ilvl w:val="3"/>
        <w:numId w:val="17"/>
      </w:numPr>
    </w:pPr>
  </w:style>
  <w:style w:type="paragraph" w:customStyle="1" w:styleId="NoteHead">
    <w:name w:val="NoteHead"/>
    <w:basedOn w:val="Normal"/>
    <w:next w:val="YReferences"/>
    <w:uiPriority w:val="99"/>
    <w:rsid w:val="004E070E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rsid w:val="004E070E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rsid w:val="004E070E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uiPriority w:val="99"/>
    <w:rsid w:val="004E070E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uiPriority w:val="99"/>
    <w:rsid w:val="004E070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uiPriority w:val="99"/>
    <w:rsid w:val="004E070E"/>
    <w:pPr>
      <w:keepNext w:val="0"/>
      <w:outlineLvl w:val="9"/>
    </w:pPr>
  </w:style>
  <w:style w:type="paragraph" w:customStyle="1" w:styleId="NumPar4">
    <w:name w:val="NumPar 4"/>
    <w:basedOn w:val="Heading4"/>
    <w:next w:val="Text4"/>
    <w:uiPriority w:val="99"/>
    <w:rsid w:val="004E070E"/>
    <w:pPr>
      <w:keepNext w:val="0"/>
      <w:outlineLvl w:val="9"/>
    </w:pPr>
  </w:style>
  <w:style w:type="paragraph" w:customStyle="1" w:styleId="TableBullet">
    <w:name w:val="Table Bullet"/>
    <w:basedOn w:val="ListBullet"/>
    <w:uiPriority w:val="99"/>
    <w:rsid w:val="004E070E"/>
    <w:pPr>
      <w:spacing w:before="60" w:after="60"/>
    </w:pPr>
  </w:style>
  <w:style w:type="paragraph" w:customStyle="1" w:styleId="TableDash">
    <w:name w:val="Table Dash"/>
    <w:basedOn w:val="ListDash"/>
    <w:uiPriority w:val="99"/>
    <w:rsid w:val="004E070E"/>
    <w:pPr>
      <w:spacing w:before="60" w:after="60"/>
    </w:pPr>
  </w:style>
  <w:style w:type="paragraph" w:customStyle="1" w:styleId="TableFootnoteText">
    <w:name w:val="Table Footnote Text"/>
    <w:basedOn w:val="Normal"/>
    <w:uiPriority w:val="99"/>
    <w:rsid w:val="004E070E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uiPriority w:val="99"/>
    <w:rsid w:val="004E070E"/>
    <w:pPr>
      <w:spacing w:before="60" w:after="60"/>
    </w:pPr>
  </w:style>
  <w:style w:type="paragraph" w:customStyle="1" w:styleId="TableHeading">
    <w:name w:val="Table Heading"/>
    <w:basedOn w:val="TableText"/>
    <w:next w:val="TableText"/>
    <w:uiPriority w:val="99"/>
    <w:rsid w:val="004E070E"/>
    <w:rPr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F183D"/>
    <w:pPr>
      <w:ind w:left="0" w:firstLine="0"/>
    </w:pPr>
  </w:style>
  <w:style w:type="paragraph" w:customStyle="1" w:styleId="YReferences">
    <w:name w:val="YReferences"/>
    <w:basedOn w:val="Normal"/>
    <w:next w:val="Normal"/>
    <w:uiPriority w:val="99"/>
    <w:rsid w:val="0008637F"/>
    <w:pPr>
      <w:autoSpaceDE w:val="0"/>
      <w:autoSpaceDN w:val="0"/>
      <w:spacing w:line="220" w:lineRule="exact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rsid w:val="004E070E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99"/>
    <w:rsid w:val="004E07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DGName">
    <w:name w:val="Z_DGName"/>
    <w:basedOn w:val="Normal"/>
    <w:uiPriority w:val="99"/>
    <w:rsid w:val="004E070E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4E070E"/>
    <w:pPr>
      <w:spacing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70E"/>
    <w:rPr>
      <w:rFonts w:ascii="Tahoma" w:hAnsi="Tahoma" w:cs="Times New Roman"/>
      <w:sz w:val="16"/>
      <w:lang w:val="en-GB"/>
    </w:rPr>
  </w:style>
  <w:style w:type="character" w:styleId="Hyperlink">
    <w:name w:val="Hyperlink"/>
    <w:basedOn w:val="DefaultParagraphFont"/>
    <w:uiPriority w:val="99"/>
    <w:rsid w:val="004E070E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rsid w:val="004E070E"/>
    <w:pPr>
      <w:autoSpaceDE w:val="0"/>
      <w:autoSpaceDN w:val="0"/>
      <w:spacing w:before="840"/>
    </w:pPr>
    <w:rPr>
      <w:szCs w:val="22"/>
      <w:lang w:eastAsia="de-DE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E070E"/>
    <w:rPr>
      <w:rFonts w:ascii="Arial" w:hAnsi="Arial" w:cs="Times New Roman"/>
      <w:sz w:val="22"/>
      <w:lang w:val="en-GB" w:eastAsia="de-DE"/>
    </w:rPr>
  </w:style>
  <w:style w:type="paragraph" w:customStyle="1" w:styleId="Function">
    <w:name w:val="Function"/>
    <w:basedOn w:val="Normal"/>
    <w:uiPriority w:val="99"/>
    <w:rsid w:val="004E070E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rsid w:val="004E070E"/>
    <w:pPr>
      <w:autoSpaceDE w:val="0"/>
      <w:autoSpaceDN w:val="0"/>
    </w:pPr>
    <w:rPr>
      <w:szCs w:val="22"/>
      <w:lang w:eastAsia="de-DE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4E070E"/>
    <w:rPr>
      <w:rFonts w:ascii="Arial" w:hAnsi="Arial" w:cs="Times New Roman"/>
      <w:sz w:val="22"/>
      <w:lang w:val="en-GB" w:eastAsia="de-DE"/>
    </w:rPr>
  </w:style>
  <w:style w:type="character" w:customStyle="1" w:styleId="WebAddress">
    <w:name w:val="WebAddress"/>
    <w:uiPriority w:val="99"/>
    <w:rsid w:val="004E070E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24"/>
      <w:lang w:eastAsia="pt-PT"/>
    </w:rPr>
  </w:style>
  <w:style w:type="character" w:customStyle="1" w:styleId="FooterTableChar">
    <w:name w:val="FooterTable Char"/>
    <w:link w:val="FooterTable"/>
    <w:uiPriority w:val="99"/>
    <w:locked/>
    <w:rsid w:val="00333205"/>
    <w:rPr>
      <w:rFonts w:ascii="Arial" w:hAnsi="Arial"/>
      <w:sz w:val="24"/>
      <w:lang w:val="en-GB"/>
    </w:rPr>
  </w:style>
  <w:style w:type="paragraph" w:styleId="NoSpacing">
    <w:name w:val="No Spacing"/>
    <w:uiPriority w:val="99"/>
    <w:qFormat/>
    <w:rsid w:val="002D4592"/>
    <w:rPr>
      <w:sz w:val="20"/>
      <w:szCs w:val="20"/>
      <w:lang w:val="en-US" w:eastAsia="en-US"/>
    </w:rPr>
  </w:style>
  <w:style w:type="character" w:customStyle="1" w:styleId="ELColourB">
    <w:name w:val="ELColourB"/>
    <w:uiPriority w:val="99"/>
    <w:rsid w:val="00A0079D"/>
    <w:rPr>
      <w:color w:val="0066CC"/>
    </w:rPr>
  </w:style>
  <w:style w:type="paragraph" w:styleId="BodyText3">
    <w:name w:val="Body Text 3"/>
    <w:basedOn w:val="Normal"/>
    <w:link w:val="BodyText3Char"/>
    <w:uiPriority w:val="99"/>
    <w:semiHidden/>
    <w:rsid w:val="00865B7B"/>
    <w:pPr>
      <w:spacing w:after="120"/>
    </w:pPr>
    <w:rPr>
      <w:sz w:val="16"/>
      <w:szCs w:val="16"/>
      <w:lang w:val="pt-PT" w:eastAsia="pt-P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5B7B"/>
    <w:rPr>
      <w:rFonts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865B7B"/>
    <w:pPr>
      <w:spacing w:after="120"/>
      <w:ind w:left="283"/>
    </w:pPr>
    <w:rPr>
      <w:sz w:val="16"/>
      <w:szCs w:val="16"/>
      <w:lang w:val="pt-PT" w:eastAsia="pt-P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B7B"/>
    <w:rPr>
      <w:rFonts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865B7B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65B7B"/>
    <w:rPr>
      <w:rFonts w:ascii="Tahoma" w:hAnsi="Tahoma"/>
      <w:sz w:val="16"/>
      <w:szCs w:val="16"/>
      <w:lang w:val="pt-PT" w:eastAsia="pt-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5B7B"/>
    <w:rPr>
      <w:rFonts w:ascii="Tahoma" w:hAnsi="Tahoma" w:cs="Times New Roman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865B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65B7B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865B7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rsid w:val="00865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pt-PT" w:eastAsia="pt-PT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65B7B"/>
    <w:rPr>
      <w:rFonts w:ascii="Cambria" w:hAnsi="Cambria" w:cs="Times New Roman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865B7B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865B7B"/>
    <w:pPr>
      <w:spacing w:after="60"/>
      <w:jc w:val="center"/>
      <w:outlineLvl w:val="1"/>
    </w:pPr>
    <w:rPr>
      <w:rFonts w:ascii="Cambria" w:hAnsi="Cambria"/>
      <w:sz w:val="24"/>
      <w:szCs w:val="24"/>
      <w:lang w:val="pt-PT" w:eastAsia="pt-P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5B7B"/>
    <w:rPr>
      <w:rFonts w:ascii="Cambria" w:hAnsi="Cambria" w:cs="Times New Roman"/>
      <w:sz w:val="24"/>
    </w:rPr>
  </w:style>
  <w:style w:type="paragraph" w:styleId="TOAHeading">
    <w:name w:val="toa heading"/>
    <w:basedOn w:val="Normal"/>
    <w:next w:val="Normal"/>
    <w:uiPriority w:val="99"/>
    <w:semiHidden/>
    <w:rsid w:val="00865B7B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865B7B"/>
  </w:style>
  <w:style w:type="paragraph" w:styleId="BlockText">
    <w:name w:val="Block Text"/>
    <w:basedOn w:val="Normal"/>
    <w:uiPriority w:val="99"/>
    <w:semiHidden/>
    <w:rsid w:val="00865B7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865B7B"/>
    <w:pPr>
      <w:spacing w:after="120"/>
    </w:pPr>
    <w:rPr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B7B"/>
    <w:rPr>
      <w:rFonts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rsid w:val="00865B7B"/>
    <w:pPr>
      <w:spacing w:after="120" w:line="480" w:lineRule="auto"/>
    </w:pPr>
    <w:rPr>
      <w:lang w:val="pt-PT" w:eastAsia="pt-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B7B"/>
    <w:rPr>
      <w:rFonts w:cs="Times New Roman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5B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65B7B"/>
    <w:rPr>
      <w:rFonts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865B7B"/>
    <w:pPr>
      <w:spacing w:after="120"/>
      <w:ind w:left="283"/>
    </w:pPr>
    <w:rPr>
      <w:lang w:val="pt-PT" w:eastAsia="pt-P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B7B"/>
    <w:rPr>
      <w:rFonts w:cs="Times New Roman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5B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865B7B"/>
    <w:rPr>
      <w:rFonts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865B7B"/>
    <w:pPr>
      <w:spacing w:after="120" w:line="480" w:lineRule="auto"/>
      <w:ind w:left="283"/>
    </w:pPr>
    <w:rPr>
      <w:lang w:val="pt-PT" w:eastAsia="pt-P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B7B"/>
    <w:rPr>
      <w:rFonts w:cs="Times New Roman"/>
      <w:sz w:val="22"/>
    </w:rPr>
  </w:style>
  <w:style w:type="character" w:styleId="BookTitle">
    <w:name w:val="Book Title"/>
    <w:basedOn w:val="DefaultParagraphFont"/>
    <w:uiPriority w:val="99"/>
    <w:qFormat/>
    <w:rsid w:val="00865B7B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865B7B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865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5B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5B7B"/>
    <w:rPr>
      <w:b/>
      <w:bCs/>
      <w:lang w:val="pt-PT" w:eastAsia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5B7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65B7B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semiHidden/>
    <w:rsid w:val="00865B7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65B7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5B7B"/>
    <w:rPr>
      <w:rFonts w:cs="Times New Roman"/>
    </w:rPr>
  </w:style>
  <w:style w:type="paragraph" w:styleId="EnvelopeReturn">
    <w:name w:val="envelope return"/>
    <w:basedOn w:val="Normal"/>
    <w:uiPriority w:val="99"/>
    <w:semiHidden/>
    <w:rsid w:val="00865B7B"/>
    <w:rPr>
      <w:rFonts w:ascii="Cambria" w:hAnsi="Cambria"/>
      <w:sz w:val="20"/>
    </w:rPr>
  </w:style>
  <w:style w:type="character" w:styleId="FollowedHyperlink">
    <w:name w:val="FollowedHyperlink"/>
    <w:basedOn w:val="DefaultParagraphFont"/>
    <w:uiPriority w:val="99"/>
    <w:semiHidden/>
    <w:rsid w:val="00865B7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65B7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5B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5B7B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865B7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65B7B"/>
    <w:rPr>
      <w:i/>
      <w:iCs/>
      <w:lang w:val="pt-PT" w:eastAsia="pt-P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65B7B"/>
    <w:rPr>
      <w:rFonts w:cs="Times New Roman"/>
      <w:i/>
      <w:sz w:val="22"/>
    </w:rPr>
  </w:style>
  <w:style w:type="character" w:styleId="HTMLCite">
    <w:name w:val="HTML Cite"/>
    <w:basedOn w:val="DefaultParagraphFont"/>
    <w:uiPriority w:val="99"/>
    <w:semiHidden/>
    <w:rsid w:val="00865B7B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65B7B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65B7B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65B7B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5B7B"/>
    <w:rPr>
      <w:rFonts w:ascii="Courier New" w:hAnsi="Courier New"/>
      <w:sz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5B7B"/>
    <w:rPr>
      <w:rFonts w:ascii="Courier New" w:hAnsi="Courier New" w:cs="Times New Roman"/>
    </w:rPr>
  </w:style>
  <w:style w:type="character" w:styleId="HTMLSample">
    <w:name w:val="HTML Sample"/>
    <w:basedOn w:val="DefaultParagraphFont"/>
    <w:uiPriority w:val="99"/>
    <w:semiHidden/>
    <w:rsid w:val="00865B7B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65B7B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65B7B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semiHidden/>
    <w:rsid w:val="00865B7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65B7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65B7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65B7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65B7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65B7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65B7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65B7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65B7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865B7B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99"/>
    <w:qFormat/>
    <w:rsid w:val="00865B7B"/>
    <w:rPr>
      <w:rFonts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5B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pt-PT" w:eastAsia="pt-PT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65B7B"/>
    <w:rPr>
      <w:rFonts w:cs="Times New Roman"/>
      <w:b/>
      <w:i/>
      <w:color w:val="4F81BD"/>
      <w:sz w:val="22"/>
    </w:rPr>
  </w:style>
  <w:style w:type="character" w:styleId="IntenseReference">
    <w:name w:val="Intense Reference"/>
    <w:basedOn w:val="DefaultParagraphFont"/>
    <w:uiPriority w:val="99"/>
    <w:qFormat/>
    <w:rsid w:val="00865B7B"/>
    <w:rPr>
      <w:rFonts w:cs="Times New Roman"/>
      <w:b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865B7B"/>
    <w:rPr>
      <w:rFonts w:cs="Times New Roman"/>
    </w:rPr>
  </w:style>
  <w:style w:type="paragraph" w:styleId="List">
    <w:name w:val="List"/>
    <w:basedOn w:val="Normal"/>
    <w:uiPriority w:val="99"/>
    <w:semiHidden/>
    <w:rsid w:val="00865B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65B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65B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5B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5B7B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865B7B"/>
    <w:pPr>
      <w:numPr>
        <w:numId w:val="2"/>
      </w:numPr>
      <w:tabs>
        <w:tab w:val="clear" w:pos="643"/>
        <w:tab w:val="num" w:pos="680"/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865B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65B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65B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65B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65B7B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rsid w:val="00865B7B"/>
    <w:pPr>
      <w:numPr>
        <w:numId w:val="3"/>
      </w:numPr>
      <w:tabs>
        <w:tab w:val="clear" w:pos="926"/>
        <w:tab w:val="num" w:pos="680"/>
        <w:tab w:val="num" w:pos="1492"/>
      </w:tabs>
      <w:ind w:left="1492"/>
      <w:contextualSpacing/>
    </w:pPr>
  </w:style>
  <w:style w:type="paragraph" w:styleId="ListParagraph">
    <w:name w:val="List Paragraph"/>
    <w:basedOn w:val="Normal"/>
    <w:uiPriority w:val="99"/>
    <w:qFormat/>
    <w:rsid w:val="00865B7B"/>
    <w:pPr>
      <w:ind w:left="720"/>
    </w:pPr>
  </w:style>
  <w:style w:type="paragraph" w:styleId="MacroText">
    <w:name w:val="macro"/>
    <w:link w:val="MacroTextChar"/>
    <w:uiPriority w:val="99"/>
    <w:semiHidden/>
    <w:rsid w:val="00865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65B7B"/>
    <w:rPr>
      <w:rFonts w:ascii="Courier New" w:hAnsi="Courier New" w:cs="Courier New"/>
      <w:lang w:val="en-GB" w:eastAsia="en-GB" w:bidi="ar-SA"/>
    </w:rPr>
  </w:style>
  <w:style w:type="paragraph" w:styleId="NormalIndent">
    <w:name w:val="Normal Indent"/>
    <w:basedOn w:val="Normal"/>
    <w:uiPriority w:val="99"/>
    <w:semiHidden/>
    <w:rsid w:val="00865B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5B7B"/>
    <w:rPr>
      <w:lang w:val="pt-PT" w:eastAsia="pt-PT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65B7B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semiHidden/>
    <w:rsid w:val="00865B7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65B7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65B7B"/>
    <w:rPr>
      <w:rFonts w:ascii="Courier New" w:hAnsi="Courier New"/>
      <w:sz w:val="20"/>
      <w:lang w:val="pt-PT"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5B7B"/>
    <w:rPr>
      <w:rFonts w:ascii="Courier New" w:hAnsi="Courier New"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865B7B"/>
    <w:rPr>
      <w:i/>
      <w:iCs/>
      <w:color w:val="000000"/>
      <w:lang w:val="pt-PT" w:eastAsia="pt-PT"/>
    </w:rPr>
  </w:style>
  <w:style w:type="character" w:customStyle="1" w:styleId="QuoteChar">
    <w:name w:val="Quote Char"/>
    <w:basedOn w:val="DefaultParagraphFont"/>
    <w:link w:val="Quote"/>
    <w:uiPriority w:val="99"/>
    <w:locked/>
    <w:rsid w:val="00865B7B"/>
    <w:rPr>
      <w:rFonts w:cs="Times New Roman"/>
      <w:i/>
      <w:color w:val="000000"/>
      <w:sz w:val="22"/>
    </w:rPr>
  </w:style>
  <w:style w:type="character" w:styleId="Strong">
    <w:name w:val="Strong"/>
    <w:basedOn w:val="DefaultParagraphFont"/>
    <w:uiPriority w:val="99"/>
    <w:qFormat/>
    <w:rsid w:val="00865B7B"/>
    <w:rPr>
      <w:rFonts w:cs="Times New Roman"/>
      <w:b/>
    </w:rPr>
  </w:style>
  <w:style w:type="character" w:styleId="SubtleEmphasis">
    <w:name w:val="Subtle Emphasis"/>
    <w:basedOn w:val="DefaultParagraphFont"/>
    <w:uiPriority w:val="99"/>
    <w:qFormat/>
    <w:rsid w:val="00865B7B"/>
    <w:rPr>
      <w:rFonts w:cs="Times New Roman"/>
      <w:i/>
      <w:color w:val="808080"/>
    </w:rPr>
  </w:style>
  <w:style w:type="character" w:styleId="SubtleReference">
    <w:name w:val="Subtle Reference"/>
    <w:basedOn w:val="DefaultParagraphFont"/>
    <w:uiPriority w:val="99"/>
    <w:qFormat/>
    <w:rsid w:val="00865B7B"/>
    <w:rPr>
      <w:rFonts w:cs="Times New Roman"/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865B7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865B7B"/>
  </w:style>
  <w:style w:type="paragraph" w:styleId="TOC5">
    <w:name w:val="toc 5"/>
    <w:basedOn w:val="Normal"/>
    <w:next w:val="Normal"/>
    <w:autoRedefine/>
    <w:uiPriority w:val="99"/>
    <w:semiHidden/>
    <w:rsid w:val="00865B7B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865B7B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865B7B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865B7B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865B7B"/>
    <w:pPr>
      <w:ind w:left="1760"/>
    </w:pPr>
  </w:style>
  <w:style w:type="paragraph" w:customStyle="1" w:styleId="Default">
    <w:name w:val="Default"/>
    <w:uiPriority w:val="99"/>
    <w:rsid w:val="000B625A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defop.europa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civil_service/docs/toc100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defop.europa.eu/EN/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www.cedefop.europa.eu/EN/about-cedefop/governance/work-programme.aspx" TargetMode="External"/><Relationship Id="rId1" Type="http://schemas.openxmlformats.org/officeDocument/2006/relationships/hyperlink" Target="http://www.cedefop.europa.eu/EN/publications/18538.aspx" TargetMode="External"/><Relationship Id="rId4" Type="http://schemas.openxmlformats.org/officeDocument/2006/relationships/hyperlink" Target="https://europass.cedefop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o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notov</Template>
  <TotalTime>0</TotalTime>
  <Pages>8</Pages>
  <Words>2124</Words>
  <Characters>13382</Characters>
  <Application>Microsoft Office Word</Application>
  <DocSecurity>0</DocSecurity>
  <Lines>111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Translation Centre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keywords>EL4</cp:keywords>
  <cp:lastModifiedBy>DREYER, Isabel</cp:lastModifiedBy>
  <cp:revision>2</cp:revision>
  <cp:lastPrinted>2013-11-05T08:28:00Z</cp:lastPrinted>
  <dcterms:created xsi:type="dcterms:W3CDTF">2013-11-20T11:53:00Z</dcterms:created>
  <dcterms:modified xsi:type="dcterms:W3CDTF">2013-11-20T11:53:00Z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Ginette Manderscheid</vt:lpwstr>
  </property>
  <property fmtid="{D5CDD505-2E9C-101B-9397-08002B2CF9AE}" pid="9" name="Type">
    <vt:lpwstr>Eurolook Notes Of Vacancy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notov.dot</vt:lpwstr>
  </property>
</Properties>
</file>